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FA440" w14:textId="48D6EC0C" w:rsidR="0007325B" w:rsidRPr="006050A4" w:rsidRDefault="004B72B9" w:rsidP="004B72B9">
      <w:pPr>
        <w:jc w:val="center"/>
        <w:rPr>
          <w:b/>
          <w:u w:val="single"/>
        </w:rPr>
      </w:pPr>
      <w:r w:rsidRPr="006050A4">
        <w:rPr>
          <w:b/>
          <w:u w:val="single"/>
        </w:rPr>
        <w:t xml:space="preserve">Guidance for </w:t>
      </w:r>
      <w:r w:rsidR="001D0392">
        <w:rPr>
          <w:b/>
          <w:u w:val="single"/>
        </w:rPr>
        <w:t>External Experts to Score Species before Workshops in Anguilla and TCI</w:t>
      </w:r>
      <w:r w:rsidRPr="006050A4">
        <w:rPr>
          <w:b/>
          <w:u w:val="single"/>
        </w:rPr>
        <w:t xml:space="preserve"> </w:t>
      </w:r>
    </w:p>
    <w:p w14:paraId="7190D00B" w14:textId="5C3F52F7" w:rsidR="002959A1" w:rsidRDefault="002959A1">
      <w:r>
        <w:t xml:space="preserve">We plan to start the workshop in Anguilla and TCI with draft scores for all species.  These </w:t>
      </w:r>
      <w:r w:rsidR="003C3F47">
        <w:t>will</w:t>
      </w:r>
      <w:r>
        <w:t xml:space="preserve"> then be presented, reviewed and modified during the workshop.</w:t>
      </w:r>
    </w:p>
    <w:p w14:paraId="457287C0" w14:textId="75F83675" w:rsidR="00F578B2" w:rsidRDefault="003C3F47">
      <w:r>
        <w:t>External experts are asked to work in their taxonomic groups to provide the initial scores for species before the workshop.  This document provides additional detailed guidance for this.</w:t>
      </w:r>
    </w:p>
    <w:p w14:paraId="546BBD29" w14:textId="24F383E8" w:rsidR="00103CE0" w:rsidRDefault="001D0392">
      <w:r>
        <w:t>The g</w:t>
      </w:r>
      <w:r w:rsidR="00103CE0">
        <w:t xml:space="preserve">uidance is separated into </w:t>
      </w:r>
      <w:r w:rsidR="002A3694">
        <w:t>three</w:t>
      </w:r>
      <w:r w:rsidR="00103CE0">
        <w:t xml:space="preserve"> parts:</w:t>
      </w:r>
    </w:p>
    <w:p w14:paraId="4444AC74" w14:textId="1DCCE14D" w:rsidR="00103CE0" w:rsidRDefault="00103CE0" w:rsidP="001D0392">
      <w:pPr>
        <w:pStyle w:val="ListParagraph"/>
        <w:numPr>
          <w:ilvl w:val="0"/>
          <w:numId w:val="15"/>
        </w:numPr>
      </w:pPr>
      <w:r>
        <w:t xml:space="preserve">Workshop 1 – prioritising the spread of species from one </w:t>
      </w:r>
      <w:r w:rsidR="0083798F">
        <w:t xml:space="preserve">island within the </w:t>
      </w:r>
      <w:r>
        <w:t xml:space="preserve">territory to another </w:t>
      </w:r>
      <w:r w:rsidR="002A3694">
        <w:t>island within the territory.</w:t>
      </w:r>
    </w:p>
    <w:p w14:paraId="32CF13C3" w14:textId="77777777" w:rsidR="001D0392" w:rsidRDefault="001D0392" w:rsidP="001D0392">
      <w:pPr>
        <w:pStyle w:val="ListParagraph"/>
      </w:pPr>
    </w:p>
    <w:p w14:paraId="1998C0D3" w14:textId="2D0AB709" w:rsidR="00103CE0" w:rsidRDefault="00103CE0" w:rsidP="001D0392">
      <w:pPr>
        <w:pStyle w:val="ListParagraph"/>
        <w:numPr>
          <w:ilvl w:val="0"/>
          <w:numId w:val="15"/>
        </w:numPr>
      </w:pPr>
      <w:r>
        <w:t>Workshop 2 – prioritising the eradication of sp</w:t>
      </w:r>
      <w:r w:rsidR="002A3694">
        <w:t>ecies from the whole territory.</w:t>
      </w:r>
    </w:p>
    <w:p w14:paraId="4D35EC31" w14:textId="77777777" w:rsidR="001D0392" w:rsidRDefault="001D0392" w:rsidP="001D0392">
      <w:pPr>
        <w:pStyle w:val="ListParagraph"/>
      </w:pPr>
    </w:p>
    <w:p w14:paraId="142A1A99" w14:textId="52C7ECDB" w:rsidR="00AD1356" w:rsidRDefault="00AD1356" w:rsidP="001D0392">
      <w:pPr>
        <w:pStyle w:val="ListParagraph"/>
        <w:numPr>
          <w:ilvl w:val="0"/>
          <w:numId w:val="15"/>
        </w:numPr>
      </w:pPr>
      <w:r>
        <w:t>Scoring confidence – both workshops involve scoring confidence in the same way.  Simple gui</w:t>
      </w:r>
      <w:r w:rsidR="002A3694">
        <w:t>dance for this is provided.</w:t>
      </w:r>
    </w:p>
    <w:p w14:paraId="2E4B1F0C" w14:textId="04638AE4" w:rsidR="00103CE0" w:rsidRDefault="001D0392" w:rsidP="00103CE0">
      <w:r>
        <w:t>The</w:t>
      </w:r>
      <w:r w:rsidR="00103CE0">
        <w:t xml:space="preserve"> guidance should be read in conjunction with the scoring template</w:t>
      </w:r>
      <w:r w:rsidR="002F6109">
        <w:t>s</w:t>
      </w:r>
      <w:r w:rsidR="00103CE0">
        <w:t xml:space="preserve"> (</w:t>
      </w:r>
      <w:r w:rsidR="002F6109">
        <w:t>excel spreadsheets sent seperately</w:t>
      </w:r>
      <w:bookmarkStart w:id="0" w:name="_GoBack"/>
      <w:bookmarkEnd w:id="0"/>
      <w:r w:rsidR="00103CE0">
        <w:t>).</w:t>
      </w:r>
    </w:p>
    <w:p w14:paraId="12F2E36F" w14:textId="77777777" w:rsidR="006050A4" w:rsidRPr="006050A4" w:rsidRDefault="006050A4"/>
    <w:p w14:paraId="0B0BC529" w14:textId="77777777" w:rsidR="00103CE0" w:rsidRDefault="00103CE0">
      <w:pPr>
        <w:rPr>
          <w:b/>
          <w:u w:val="single"/>
        </w:rPr>
      </w:pPr>
      <w:r>
        <w:rPr>
          <w:b/>
          <w:u w:val="single"/>
        </w:rPr>
        <w:br w:type="page"/>
      </w:r>
    </w:p>
    <w:p w14:paraId="5D977356" w14:textId="77777777" w:rsidR="004B72B9" w:rsidRPr="006050A4" w:rsidRDefault="004B72B9">
      <w:pPr>
        <w:rPr>
          <w:b/>
          <w:u w:val="single"/>
        </w:rPr>
      </w:pPr>
      <w:r w:rsidRPr="006050A4">
        <w:rPr>
          <w:b/>
          <w:u w:val="single"/>
        </w:rPr>
        <w:lastRenderedPageBreak/>
        <w:t>Workshop 1</w:t>
      </w:r>
    </w:p>
    <w:p w14:paraId="163081FC" w14:textId="77777777" w:rsidR="0083798F" w:rsidRPr="0083798F" w:rsidRDefault="004B72B9">
      <w:r w:rsidRPr="004B72B9">
        <w:rPr>
          <w:i/>
        </w:rPr>
        <w:t>Aim</w:t>
      </w:r>
      <w:r w:rsidRPr="0083798F">
        <w:rPr>
          <w:i/>
        </w:rPr>
        <w:t xml:space="preserve">: </w:t>
      </w:r>
      <w:r w:rsidR="0083798F" w:rsidRPr="0083798F">
        <w:rPr>
          <w:i/>
        </w:rPr>
        <w:t>To derive a ranked list of species that are likely to move from one island to another, establish and ca</w:t>
      </w:r>
      <w:r w:rsidR="0083798F">
        <w:rPr>
          <w:i/>
        </w:rPr>
        <w:t>u</w:t>
      </w:r>
      <w:r w:rsidR="0083798F" w:rsidRPr="0083798F">
        <w:rPr>
          <w:i/>
        </w:rPr>
        <w:t>se impacts over the next decade.</w:t>
      </w:r>
    </w:p>
    <w:p w14:paraId="5DF76EEC" w14:textId="77777777" w:rsidR="00B03D24" w:rsidRDefault="00B03D24">
      <w:pPr>
        <w:rPr>
          <w:b/>
        </w:rPr>
      </w:pPr>
      <w:r>
        <w:rPr>
          <w:b/>
        </w:rPr>
        <w:t>The starting list</w:t>
      </w:r>
    </w:p>
    <w:p w14:paraId="78672D6C" w14:textId="2FC179D2" w:rsidR="00B03D24" w:rsidRDefault="00B03D24">
      <w:r>
        <w:t>A list of non-native species and the ‘</w:t>
      </w:r>
      <w:r w:rsidR="00424ABF">
        <w:t>recipient’</w:t>
      </w:r>
      <w:r>
        <w:t xml:space="preserve"> islands at threat will be provided.</w:t>
      </w:r>
      <w:r w:rsidR="00640B63">
        <w:t xml:space="preserve">  More than one ‘</w:t>
      </w:r>
      <w:r w:rsidR="00424ABF">
        <w:t>recipient</w:t>
      </w:r>
      <w:r w:rsidR="00640B63">
        <w:t>’ island may be listed for each species, in which case each is assessed separately.</w:t>
      </w:r>
    </w:p>
    <w:p w14:paraId="29467256" w14:textId="2A66A7BC" w:rsidR="00640B63" w:rsidRDefault="00B03D24">
      <w:r>
        <w:t xml:space="preserve">At this stage the role of the external experts is to assess the likelihood of each species </w:t>
      </w:r>
      <w:r w:rsidR="00640B63">
        <w:t>being able to establish</w:t>
      </w:r>
      <w:r>
        <w:t xml:space="preserve"> and </w:t>
      </w:r>
      <w:r w:rsidR="00640B63">
        <w:t>cause</w:t>
      </w:r>
      <w:r>
        <w:t xml:space="preserve"> impacts on each </w:t>
      </w:r>
      <w:r w:rsidR="00424ABF">
        <w:t>recipient</w:t>
      </w:r>
      <w:r>
        <w:t xml:space="preserve"> island.  </w:t>
      </w:r>
      <w:r w:rsidR="00640B63">
        <w:t>External experts should not consider the likelihood of the species arriving on the island as this is being assessed by experts from each territory.</w:t>
      </w:r>
    </w:p>
    <w:p w14:paraId="0E9D0884" w14:textId="39B6606F" w:rsidR="006050A4" w:rsidRPr="006050A4" w:rsidRDefault="00B03D24" w:rsidP="006050A4">
      <w:pPr>
        <w:rPr>
          <w:b/>
        </w:rPr>
      </w:pPr>
      <w:r>
        <w:rPr>
          <w:b/>
        </w:rPr>
        <w:t>Step 1</w:t>
      </w:r>
      <w:r w:rsidR="006050A4">
        <w:rPr>
          <w:b/>
        </w:rPr>
        <w:t xml:space="preserve"> – scoring likelihood of establishment (on </w:t>
      </w:r>
      <w:proofErr w:type="gramStart"/>
      <w:r w:rsidR="00424ABF">
        <w:rPr>
          <w:b/>
        </w:rPr>
        <w:t>recipient</w:t>
      </w:r>
      <w:r w:rsidR="006050A4">
        <w:rPr>
          <w:b/>
        </w:rPr>
        <w:t xml:space="preserve"> island</w:t>
      </w:r>
      <w:proofErr w:type="gramEnd"/>
      <w:r w:rsidR="006050A4">
        <w:rPr>
          <w:b/>
        </w:rPr>
        <w:t>)</w:t>
      </w:r>
    </w:p>
    <w:p w14:paraId="395C5711" w14:textId="77777777" w:rsidR="0083798F" w:rsidRDefault="00640B63" w:rsidP="006050A4">
      <w:r>
        <w:t xml:space="preserve">If the species were to arrive on the island, what is the likelihood of it being able to establish (i.e. form a self-sustaining population)?  Take into account </w:t>
      </w:r>
      <w:r w:rsidR="0083798F">
        <w:t xml:space="preserve">the ecological properties of both the species and community that it is invading.  </w:t>
      </w:r>
      <w:r w:rsidR="0083798F" w:rsidRPr="0083798F">
        <w:t>Scores should reflect life-history characteristics including reproductive rate and ecological features such as tolerance of a broad range of environmental conditions or availability of food supply in the introduced range.</w:t>
      </w:r>
    </w:p>
    <w:p w14:paraId="2684F9F9" w14:textId="6AD52255" w:rsidR="006050A4" w:rsidRPr="006050A4" w:rsidRDefault="00B03D24" w:rsidP="006050A4">
      <w:pPr>
        <w:rPr>
          <w:b/>
        </w:rPr>
      </w:pPr>
      <w:r>
        <w:rPr>
          <w:b/>
        </w:rPr>
        <w:t>Step 2</w:t>
      </w:r>
      <w:r w:rsidR="006050A4">
        <w:rPr>
          <w:b/>
        </w:rPr>
        <w:t xml:space="preserve"> – scoring </w:t>
      </w:r>
      <w:r w:rsidR="00640B63">
        <w:rPr>
          <w:b/>
        </w:rPr>
        <w:t>magnitude</w:t>
      </w:r>
      <w:r w:rsidR="006050A4">
        <w:rPr>
          <w:b/>
        </w:rPr>
        <w:t xml:space="preserve"> of impact (on </w:t>
      </w:r>
      <w:proofErr w:type="gramStart"/>
      <w:r w:rsidR="00424ABF">
        <w:rPr>
          <w:b/>
        </w:rPr>
        <w:t>recipient</w:t>
      </w:r>
      <w:r w:rsidR="006050A4">
        <w:rPr>
          <w:b/>
        </w:rPr>
        <w:t xml:space="preserve"> island</w:t>
      </w:r>
      <w:proofErr w:type="gramEnd"/>
      <w:r w:rsidR="006050A4">
        <w:rPr>
          <w:b/>
        </w:rPr>
        <w:t>)</w:t>
      </w:r>
    </w:p>
    <w:p w14:paraId="56769448" w14:textId="1FA7B64B" w:rsidR="00640B63" w:rsidRDefault="00640B63" w:rsidP="006050A4">
      <w:r>
        <w:t xml:space="preserve">If the species were to establish, how much impact could it have?  The primary focus is on </w:t>
      </w:r>
      <w:r w:rsidR="00AD1356">
        <w:t xml:space="preserve">biodiversity </w:t>
      </w:r>
      <w:r>
        <w:t>impact</w:t>
      </w:r>
      <w:r w:rsidR="003720D9">
        <w:t>, paying particular attention to rare or important native species (e.g. endemics and globally threatened species) that might be affected.  Biodiversity impact is defined using a 5 point scale (table below</w:t>
      </w:r>
      <w:r w:rsidR="00424ABF">
        <w:t xml:space="preserve"> – note these have been modified from categories used in the EICAT scheme</w:t>
      </w:r>
      <w:r w:rsidR="003720D9">
        <w:t>).  If</w:t>
      </w:r>
      <w:r w:rsidR="00836009">
        <w:t xml:space="preserve"> there are also likely to be human health or economic impact please </w:t>
      </w:r>
      <w:r w:rsidR="00424ABF">
        <w:t>note this in the appropriate column of the scoring spreadsheet.</w:t>
      </w:r>
    </w:p>
    <w:tbl>
      <w:tblPr>
        <w:tblW w:w="8931" w:type="dxa"/>
        <w:tblLook w:val="04A0" w:firstRow="1" w:lastRow="0" w:firstColumn="1" w:lastColumn="0" w:noHBand="0" w:noVBand="1"/>
      </w:tblPr>
      <w:tblGrid>
        <w:gridCol w:w="1418"/>
        <w:gridCol w:w="2977"/>
        <w:gridCol w:w="4536"/>
      </w:tblGrid>
      <w:tr w:rsidR="00C522A0" w:rsidRPr="00AB60C4" w14:paraId="7ADEC4F6" w14:textId="77777777" w:rsidTr="00BC1B98">
        <w:trPr>
          <w:trHeight w:val="300"/>
        </w:trPr>
        <w:tc>
          <w:tcPr>
            <w:tcW w:w="1418" w:type="dxa"/>
            <w:tcBorders>
              <w:top w:val="single" w:sz="4" w:space="0" w:color="auto"/>
              <w:bottom w:val="single" w:sz="4" w:space="0" w:color="auto"/>
            </w:tcBorders>
            <w:shd w:val="clear" w:color="auto" w:fill="auto"/>
            <w:noWrap/>
            <w:hideMark/>
          </w:tcPr>
          <w:p w14:paraId="5C36E029" w14:textId="77777777" w:rsidR="00C522A0" w:rsidRPr="00AD1356" w:rsidRDefault="00C522A0" w:rsidP="0065478B">
            <w:pPr>
              <w:spacing w:after="0" w:line="240" w:lineRule="auto"/>
              <w:rPr>
                <w:rFonts w:ascii="Calibri" w:eastAsia="Times New Roman" w:hAnsi="Calibri" w:cs="Calibri"/>
                <w:b/>
                <w:bCs/>
                <w:color w:val="000000"/>
                <w:sz w:val="20"/>
                <w:szCs w:val="20"/>
                <w:lang w:eastAsia="en-GB"/>
              </w:rPr>
            </w:pPr>
            <w:r w:rsidRPr="00AD1356">
              <w:rPr>
                <w:rFonts w:ascii="Calibri" w:eastAsia="Times New Roman" w:hAnsi="Calibri" w:cs="Calibri"/>
                <w:b/>
                <w:bCs/>
                <w:color w:val="000000"/>
                <w:sz w:val="20"/>
                <w:szCs w:val="20"/>
                <w:lang w:eastAsia="en-GB"/>
              </w:rPr>
              <w:t>Score</w:t>
            </w:r>
          </w:p>
        </w:tc>
        <w:tc>
          <w:tcPr>
            <w:tcW w:w="2977" w:type="dxa"/>
            <w:tcBorders>
              <w:top w:val="single" w:sz="4" w:space="0" w:color="auto"/>
              <w:bottom w:val="single" w:sz="4" w:space="0" w:color="auto"/>
            </w:tcBorders>
            <w:shd w:val="clear" w:color="auto" w:fill="auto"/>
            <w:hideMark/>
          </w:tcPr>
          <w:p w14:paraId="40425BA9" w14:textId="0F758726" w:rsidR="00C522A0" w:rsidRPr="00AD1356" w:rsidRDefault="00424ABF" w:rsidP="00C522A0">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Biodiversity impact</w:t>
            </w:r>
          </w:p>
        </w:tc>
        <w:tc>
          <w:tcPr>
            <w:tcW w:w="4536" w:type="dxa"/>
            <w:tcBorders>
              <w:top w:val="single" w:sz="4" w:space="0" w:color="auto"/>
              <w:bottom w:val="single" w:sz="4" w:space="0" w:color="auto"/>
            </w:tcBorders>
          </w:tcPr>
          <w:p w14:paraId="4CC34945" w14:textId="522C4A2D" w:rsidR="00C522A0" w:rsidRPr="00AD1356" w:rsidRDefault="00C522A0" w:rsidP="0065478B">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Example for OTs assessment</w:t>
            </w:r>
          </w:p>
        </w:tc>
      </w:tr>
      <w:tr w:rsidR="00C522A0" w:rsidRPr="00AB60C4" w14:paraId="1EE6AC2A" w14:textId="77777777" w:rsidTr="00BC1B98">
        <w:trPr>
          <w:trHeight w:val="300"/>
        </w:trPr>
        <w:tc>
          <w:tcPr>
            <w:tcW w:w="1418" w:type="dxa"/>
            <w:tcBorders>
              <w:top w:val="single" w:sz="4" w:space="0" w:color="auto"/>
              <w:bottom w:val="single" w:sz="4" w:space="0" w:color="auto"/>
            </w:tcBorders>
            <w:shd w:val="clear" w:color="auto" w:fill="auto"/>
            <w:noWrap/>
            <w:hideMark/>
          </w:tcPr>
          <w:p w14:paraId="4F371CF5" w14:textId="77777777" w:rsidR="00C522A0" w:rsidRPr="00AD1356" w:rsidRDefault="00C522A0" w:rsidP="00C522A0">
            <w:pPr>
              <w:spacing w:after="0" w:line="240" w:lineRule="auto"/>
              <w:rPr>
                <w:rFonts w:ascii="Calibri" w:eastAsia="Times New Roman" w:hAnsi="Calibri" w:cs="Calibri"/>
                <w:color w:val="000000"/>
                <w:sz w:val="20"/>
                <w:szCs w:val="20"/>
                <w:lang w:eastAsia="en-GB"/>
              </w:rPr>
            </w:pPr>
            <w:r w:rsidRPr="00AD1356">
              <w:rPr>
                <w:rFonts w:ascii="Calibri" w:eastAsia="Times New Roman" w:hAnsi="Calibri" w:cs="Calibri"/>
                <w:color w:val="000000"/>
                <w:sz w:val="20"/>
                <w:szCs w:val="20"/>
                <w:lang w:eastAsia="en-GB"/>
              </w:rPr>
              <w:t>1 – minimal</w:t>
            </w:r>
          </w:p>
        </w:tc>
        <w:tc>
          <w:tcPr>
            <w:tcW w:w="2977" w:type="dxa"/>
            <w:tcBorders>
              <w:top w:val="single" w:sz="4" w:space="0" w:color="auto"/>
              <w:bottom w:val="single" w:sz="4" w:space="0" w:color="auto"/>
            </w:tcBorders>
            <w:shd w:val="clear" w:color="auto" w:fill="auto"/>
            <w:hideMark/>
          </w:tcPr>
          <w:p w14:paraId="105ECC22" w14:textId="0EB3C82B" w:rsidR="00C522A0" w:rsidRPr="00AD1356" w:rsidRDefault="00C522A0" w:rsidP="00C522A0">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None or negligible </w:t>
            </w:r>
          </w:p>
        </w:tc>
        <w:tc>
          <w:tcPr>
            <w:tcW w:w="4536" w:type="dxa"/>
            <w:tcBorders>
              <w:top w:val="single" w:sz="4" w:space="0" w:color="auto"/>
              <w:bottom w:val="single" w:sz="4" w:space="0" w:color="auto"/>
            </w:tcBorders>
          </w:tcPr>
          <w:p w14:paraId="1FC9E1C3" w14:textId="422DE004" w:rsidR="00C522A0" w:rsidRDefault="00BC1B98" w:rsidP="00C522A0">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r>
      <w:tr w:rsidR="00C522A0" w:rsidRPr="00AB60C4" w14:paraId="427A1F83" w14:textId="77777777" w:rsidTr="00BC1B98">
        <w:trPr>
          <w:trHeight w:val="300"/>
        </w:trPr>
        <w:tc>
          <w:tcPr>
            <w:tcW w:w="1418" w:type="dxa"/>
            <w:tcBorders>
              <w:top w:val="single" w:sz="4" w:space="0" w:color="auto"/>
              <w:bottom w:val="single" w:sz="4" w:space="0" w:color="auto"/>
            </w:tcBorders>
            <w:shd w:val="clear" w:color="auto" w:fill="auto"/>
            <w:noWrap/>
            <w:hideMark/>
          </w:tcPr>
          <w:p w14:paraId="12679530" w14:textId="77777777" w:rsidR="00C522A0" w:rsidRPr="00AD1356" w:rsidRDefault="00C522A0" w:rsidP="00C522A0">
            <w:pPr>
              <w:spacing w:after="0" w:line="240" w:lineRule="auto"/>
              <w:rPr>
                <w:rFonts w:ascii="Calibri" w:eastAsia="Times New Roman" w:hAnsi="Calibri" w:cs="Calibri"/>
                <w:color w:val="000000"/>
                <w:sz w:val="20"/>
                <w:szCs w:val="20"/>
                <w:lang w:eastAsia="en-GB"/>
              </w:rPr>
            </w:pPr>
            <w:r w:rsidRPr="00AD1356">
              <w:rPr>
                <w:rFonts w:ascii="Calibri" w:eastAsia="Times New Roman" w:hAnsi="Calibri" w:cs="Calibri"/>
                <w:color w:val="000000"/>
                <w:sz w:val="20"/>
                <w:szCs w:val="20"/>
                <w:lang w:eastAsia="en-GB"/>
              </w:rPr>
              <w:t>2 – minor</w:t>
            </w:r>
          </w:p>
        </w:tc>
        <w:tc>
          <w:tcPr>
            <w:tcW w:w="2977" w:type="dxa"/>
            <w:tcBorders>
              <w:top w:val="single" w:sz="4" w:space="0" w:color="auto"/>
              <w:bottom w:val="single" w:sz="4" w:space="0" w:color="auto"/>
            </w:tcBorders>
            <w:shd w:val="clear" w:color="auto" w:fill="auto"/>
            <w:hideMark/>
          </w:tcPr>
          <w:p w14:paraId="2AD30251" w14:textId="77777777" w:rsidR="00C522A0" w:rsidRPr="00424ABF" w:rsidRDefault="00C522A0" w:rsidP="00C522A0">
            <w:pPr>
              <w:spacing w:after="0" w:line="240" w:lineRule="auto"/>
              <w:rPr>
                <w:rFonts w:ascii="Calibri" w:eastAsia="Times New Roman" w:hAnsi="Calibri" w:cs="Calibri"/>
                <w:sz w:val="20"/>
                <w:szCs w:val="20"/>
                <w:lang w:eastAsia="en-GB"/>
              </w:rPr>
            </w:pPr>
            <w:r w:rsidRPr="00424ABF">
              <w:rPr>
                <w:rFonts w:ascii="Calibri" w:eastAsia="Times New Roman" w:hAnsi="Calibri" w:cs="Calibri"/>
                <w:sz w:val="20"/>
                <w:szCs w:val="20"/>
                <w:lang w:eastAsia="en-GB"/>
              </w:rPr>
              <w:t>Reductions in the performance of individuals in the native biota, but no declines in native population sizes</w:t>
            </w:r>
          </w:p>
        </w:tc>
        <w:tc>
          <w:tcPr>
            <w:tcW w:w="4536" w:type="dxa"/>
            <w:tcBorders>
              <w:top w:val="single" w:sz="4" w:space="0" w:color="auto"/>
              <w:bottom w:val="single" w:sz="4" w:space="0" w:color="auto"/>
            </w:tcBorders>
          </w:tcPr>
          <w:p w14:paraId="0F4418DA" w14:textId="78774CC9" w:rsidR="00C522A0" w:rsidRPr="00424ABF" w:rsidRDefault="00C522A0" w:rsidP="00C522A0">
            <w:pPr>
              <w:spacing w:after="0" w:line="240" w:lineRule="auto"/>
              <w:rPr>
                <w:rFonts w:ascii="Calibri" w:eastAsia="Times New Roman" w:hAnsi="Calibri" w:cs="Calibri"/>
                <w:sz w:val="20"/>
                <w:szCs w:val="20"/>
                <w:lang w:eastAsia="en-GB"/>
              </w:rPr>
            </w:pPr>
            <w:r w:rsidRPr="00424ABF">
              <w:rPr>
                <w:rFonts w:ascii="Calibri" w:eastAsia="Times New Roman" w:hAnsi="Calibri" w:cs="Calibri"/>
                <w:sz w:val="20"/>
                <w:szCs w:val="20"/>
                <w:lang w:eastAsia="en-GB"/>
              </w:rPr>
              <w:t>A native species remains established in similar numbers and extent, but there are impacts on the fitness of individuals (e.g. through predation, competition, etc.)</w:t>
            </w:r>
          </w:p>
        </w:tc>
      </w:tr>
      <w:tr w:rsidR="00C522A0" w:rsidRPr="00AB60C4" w14:paraId="05141934" w14:textId="77777777" w:rsidTr="00BC1B98">
        <w:trPr>
          <w:trHeight w:val="300"/>
        </w:trPr>
        <w:tc>
          <w:tcPr>
            <w:tcW w:w="1418" w:type="dxa"/>
            <w:tcBorders>
              <w:top w:val="single" w:sz="4" w:space="0" w:color="auto"/>
              <w:bottom w:val="single" w:sz="4" w:space="0" w:color="auto"/>
            </w:tcBorders>
            <w:shd w:val="clear" w:color="auto" w:fill="auto"/>
            <w:noWrap/>
            <w:hideMark/>
          </w:tcPr>
          <w:p w14:paraId="6217C6E5" w14:textId="77777777" w:rsidR="00C522A0" w:rsidRPr="00AD1356" w:rsidRDefault="00C522A0" w:rsidP="00C522A0">
            <w:pPr>
              <w:spacing w:after="0" w:line="240" w:lineRule="auto"/>
              <w:rPr>
                <w:rFonts w:ascii="Calibri" w:eastAsia="Times New Roman" w:hAnsi="Calibri" w:cs="Calibri"/>
                <w:color w:val="000000"/>
                <w:sz w:val="20"/>
                <w:szCs w:val="20"/>
                <w:lang w:eastAsia="en-GB"/>
              </w:rPr>
            </w:pPr>
            <w:r w:rsidRPr="00AD1356">
              <w:rPr>
                <w:rFonts w:ascii="Calibri" w:eastAsia="Times New Roman" w:hAnsi="Calibri" w:cs="Calibri"/>
                <w:color w:val="000000"/>
                <w:sz w:val="20"/>
                <w:szCs w:val="20"/>
                <w:lang w:eastAsia="en-GB"/>
              </w:rPr>
              <w:t>3 – moderate</w:t>
            </w:r>
          </w:p>
        </w:tc>
        <w:tc>
          <w:tcPr>
            <w:tcW w:w="2977" w:type="dxa"/>
            <w:tcBorders>
              <w:top w:val="single" w:sz="4" w:space="0" w:color="auto"/>
              <w:bottom w:val="single" w:sz="4" w:space="0" w:color="auto"/>
            </w:tcBorders>
            <w:shd w:val="clear" w:color="auto" w:fill="auto"/>
            <w:hideMark/>
          </w:tcPr>
          <w:p w14:paraId="746AB9E7" w14:textId="3269A45C" w:rsidR="00C522A0" w:rsidRPr="00424ABF" w:rsidRDefault="00C522A0" w:rsidP="00C522A0">
            <w:pPr>
              <w:spacing w:after="0" w:line="240" w:lineRule="auto"/>
              <w:rPr>
                <w:rFonts w:ascii="Calibri" w:eastAsia="Times New Roman" w:hAnsi="Calibri" w:cs="Calibri"/>
                <w:sz w:val="20"/>
                <w:szCs w:val="20"/>
                <w:lang w:eastAsia="en-GB"/>
              </w:rPr>
            </w:pPr>
            <w:r w:rsidRPr="00424ABF">
              <w:rPr>
                <w:rFonts w:ascii="Calibri" w:eastAsia="Times New Roman" w:hAnsi="Calibri" w:cs="Calibri"/>
                <w:sz w:val="20"/>
                <w:szCs w:val="20"/>
                <w:lang w:eastAsia="en-GB"/>
              </w:rPr>
              <w:t>Declines in the population size of at least one native taxon (not of particular conservation importance). Not extinction.</w:t>
            </w:r>
          </w:p>
          <w:p w14:paraId="45362505" w14:textId="1AB1732F" w:rsidR="00C522A0" w:rsidRPr="00424ABF" w:rsidRDefault="00C522A0" w:rsidP="00C522A0">
            <w:pPr>
              <w:spacing w:after="0" w:line="240" w:lineRule="auto"/>
              <w:rPr>
                <w:rFonts w:ascii="Calibri" w:eastAsia="Times New Roman" w:hAnsi="Calibri" w:cs="Calibri"/>
                <w:sz w:val="20"/>
                <w:szCs w:val="20"/>
                <w:lang w:eastAsia="en-GB"/>
              </w:rPr>
            </w:pPr>
          </w:p>
        </w:tc>
        <w:tc>
          <w:tcPr>
            <w:tcW w:w="4536" w:type="dxa"/>
            <w:tcBorders>
              <w:top w:val="single" w:sz="4" w:space="0" w:color="auto"/>
              <w:bottom w:val="single" w:sz="4" w:space="0" w:color="auto"/>
            </w:tcBorders>
          </w:tcPr>
          <w:p w14:paraId="5EC34AA9" w14:textId="45989783" w:rsidR="00C522A0" w:rsidRPr="00424ABF" w:rsidRDefault="00C522A0" w:rsidP="00C522A0">
            <w:pPr>
              <w:spacing w:after="0" w:line="240" w:lineRule="auto"/>
              <w:rPr>
                <w:rFonts w:ascii="Calibri" w:eastAsia="Times New Roman" w:hAnsi="Calibri" w:cs="Calibri"/>
                <w:sz w:val="20"/>
                <w:szCs w:val="20"/>
                <w:lang w:eastAsia="en-GB"/>
              </w:rPr>
            </w:pPr>
            <w:r w:rsidRPr="00424ABF">
              <w:rPr>
                <w:rFonts w:ascii="Calibri" w:eastAsia="Times New Roman" w:hAnsi="Calibri" w:cs="Calibri"/>
                <w:sz w:val="20"/>
                <w:szCs w:val="20"/>
                <w:lang w:eastAsia="en-GB"/>
              </w:rPr>
              <w:t>A native species</w:t>
            </w:r>
            <w:r w:rsidR="00BC1B98" w:rsidRPr="00424ABF">
              <w:rPr>
                <w:rFonts w:ascii="Calibri" w:eastAsia="Times New Roman" w:hAnsi="Calibri" w:cs="Calibri"/>
                <w:sz w:val="20"/>
                <w:szCs w:val="20"/>
                <w:lang w:eastAsia="en-GB"/>
              </w:rPr>
              <w:t xml:space="preserve"> not of particular conservation concern</w:t>
            </w:r>
            <w:r w:rsidRPr="00424ABF">
              <w:rPr>
                <w:rFonts w:ascii="Calibri" w:eastAsia="Times New Roman" w:hAnsi="Calibri" w:cs="Calibri"/>
                <w:sz w:val="20"/>
                <w:szCs w:val="20"/>
                <w:lang w:eastAsia="en-GB"/>
              </w:rPr>
              <w:t xml:space="preserve"> remains established on the island, but is reduced in number and / or extent.</w:t>
            </w:r>
          </w:p>
        </w:tc>
      </w:tr>
      <w:tr w:rsidR="00C522A0" w:rsidRPr="00AB60C4" w14:paraId="6EEB8693" w14:textId="77777777" w:rsidTr="00BC1B98">
        <w:trPr>
          <w:trHeight w:val="300"/>
        </w:trPr>
        <w:tc>
          <w:tcPr>
            <w:tcW w:w="1418" w:type="dxa"/>
            <w:tcBorders>
              <w:top w:val="single" w:sz="4" w:space="0" w:color="auto"/>
              <w:bottom w:val="single" w:sz="4" w:space="0" w:color="auto"/>
            </w:tcBorders>
            <w:shd w:val="clear" w:color="auto" w:fill="auto"/>
            <w:noWrap/>
            <w:hideMark/>
          </w:tcPr>
          <w:p w14:paraId="6F179144" w14:textId="77777777" w:rsidR="00C522A0" w:rsidRPr="00AD1356" w:rsidRDefault="00C522A0" w:rsidP="00C522A0">
            <w:pPr>
              <w:spacing w:after="0" w:line="240" w:lineRule="auto"/>
              <w:rPr>
                <w:rFonts w:ascii="Calibri" w:eastAsia="Times New Roman" w:hAnsi="Calibri" w:cs="Calibri"/>
                <w:color w:val="000000"/>
                <w:sz w:val="20"/>
                <w:szCs w:val="20"/>
                <w:lang w:eastAsia="en-GB"/>
              </w:rPr>
            </w:pPr>
            <w:r w:rsidRPr="00AD1356">
              <w:rPr>
                <w:rFonts w:ascii="Calibri" w:eastAsia="Times New Roman" w:hAnsi="Calibri" w:cs="Calibri"/>
                <w:color w:val="000000"/>
                <w:sz w:val="20"/>
                <w:szCs w:val="20"/>
                <w:lang w:eastAsia="en-GB"/>
              </w:rPr>
              <w:t>4 – major</w:t>
            </w:r>
          </w:p>
        </w:tc>
        <w:tc>
          <w:tcPr>
            <w:tcW w:w="2977" w:type="dxa"/>
            <w:tcBorders>
              <w:top w:val="single" w:sz="4" w:space="0" w:color="auto"/>
              <w:bottom w:val="single" w:sz="4" w:space="0" w:color="auto"/>
            </w:tcBorders>
            <w:shd w:val="clear" w:color="auto" w:fill="auto"/>
            <w:hideMark/>
          </w:tcPr>
          <w:p w14:paraId="762CD270" w14:textId="72BE1E13" w:rsidR="00C522A0" w:rsidRPr="00424ABF" w:rsidRDefault="00C522A0" w:rsidP="00C522A0">
            <w:pPr>
              <w:spacing w:after="0" w:line="240" w:lineRule="auto"/>
              <w:rPr>
                <w:rFonts w:ascii="Calibri" w:eastAsia="Times New Roman" w:hAnsi="Calibri" w:cs="Calibri"/>
                <w:sz w:val="20"/>
                <w:szCs w:val="20"/>
                <w:lang w:eastAsia="en-GB"/>
              </w:rPr>
            </w:pPr>
            <w:r w:rsidRPr="00424ABF">
              <w:rPr>
                <w:rFonts w:ascii="Calibri" w:eastAsia="Times New Roman" w:hAnsi="Calibri" w:cs="Calibri"/>
                <w:sz w:val="20"/>
                <w:szCs w:val="20"/>
                <w:lang w:eastAsia="en-GB"/>
              </w:rPr>
              <w:t xml:space="preserve">Population extinction of at least one native taxon or population declines in a native taxon of particular conservation importance  </w:t>
            </w:r>
          </w:p>
        </w:tc>
        <w:tc>
          <w:tcPr>
            <w:tcW w:w="4536" w:type="dxa"/>
            <w:tcBorders>
              <w:top w:val="single" w:sz="4" w:space="0" w:color="auto"/>
              <w:bottom w:val="single" w:sz="4" w:space="0" w:color="auto"/>
            </w:tcBorders>
          </w:tcPr>
          <w:p w14:paraId="3CA3CA23" w14:textId="2FECEE39" w:rsidR="00C522A0" w:rsidRPr="00424ABF" w:rsidRDefault="00C522A0" w:rsidP="00C522A0">
            <w:pPr>
              <w:spacing w:after="0" w:line="240" w:lineRule="auto"/>
              <w:rPr>
                <w:rFonts w:ascii="Calibri" w:eastAsia="Times New Roman" w:hAnsi="Calibri" w:cs="Calibri"/>
                <w:sz w:val="20"/>
                <w:szCs w:val="20"/>
                <w:lang w:eastAsia="en-GB"/>
              </w:rPr>
            </w:pPr>
            <w:r w:rsidRPr="00424ABF">
              <w:rPr>
                <w:rFonts w:ascii="Calibri" w:eastAsia="Times New Roman" w:hAnsi="Calibri" w:cs="Calibri"/>
                <w:sz w:val="20"/>
                <w:szCs w:val="20"/>
                <w:lang w:eastAsia="en-GB"/>
              </w:rPr>
              <w:t xml:space="preserve">A native species </w:t>
            </w:r>
            <w:r w:rsidR="00BC1B98" w:rsidRPr="00424ABF">
              <w:rPr>
                <w:rFonts w:ascii="Calibri" w:eastAsia="Times New Roman" w:hAnsi="Calibri" w:cs="Calibri"/>
                <w:sz w:val="20"/>
                <w:szCs w:val="20"/>
                <w:lang w:eastAsia="en-GB"/>
              </w:rPr>
              <w:t xml:space="preserve">not of particular conservation concern </w:t>
            </w:r>
            <w:r w:rsidRPr="00424ABF">
              <w:rPr>
                <w:rFonts w:ascii="Calibri" w:eastAsia="Times New Roman" w:hAnsi="Calibri" w:cs="Calibri"/>
                <w:sz w:val="20"/>
                <w:szCs w:val="20"/>
                <w:lang w:eastAsia="en-GB"/>
              </w:rPr>
              <w:t xml:space="preserve">is driven to extinction on one island, but survives as a native species in other areas within the territory or elsewhere.  Or </w:t>
            </w:r>
            <w:r w:rsidR="00BC1B98" w:rsidRPr="00424ABF">
              <w:rPr>
                <w:rFonts w:ascii="Calibri" w:eastAsia="Times New Roman" w:hAnsi="Calibri" w:cs="Calibri"/>
                <w:sz w:val="20"/>
                <w:szCs w:val="20"/>
                <w:lang w:eastAsia="en-GB"/>
              </w:rPr>
              <w:t xml:space="preserve">a </w:t>
            </w:r>
            <w:r w:rsidRPr="00424ABF">
              <w:rPr>
                <w:rFonts w:ascii="Calibri" w:eastAsia="Times New Roman" w:hAnsi="Calibri" w:cs="Calibri"/>
                <w:sz w:val="20"/>
                <w:szCs w:val="20"/>
                <w:lang w:eastAsia="en-GB"/>
              </w:rPr>
              <w:t>decline in a population of particular conservation (e.g. of an endemic or globally threatened species).</w:t>
            </w:r>
          </w:p>
          <w:p w14:paraId="309212E4" w14:textId="755AEF85" w:rsidR="00C522A0" w:rsidRPr="00424ABF" w:rsidRDefault="00C522A0" w:rsidP="00C522A0">
            <w:pPr>
              <w:spacing w:after="0" w:line="240" w:lineRule="auto"/>
              <w:rPr>
                <w:rFonts w:ascii="Calibri" w:eastAsia="Times New Roman" w:hAnsi="Calibri" w:cs="Calibri"/>
                <w:sz w:val="20"/>
                <w:szCs w:val="20"/>
                <w:lang w:eastAsia="en-GB"/>
              </w:rPr>
            </w:pPr>
          </w:p>
        </w:tc>
      </w:tr>
      <w:tr w:rsidR="00C522A0" w:rsidRPr="00AB60C4" w14:paraId="389C8D3C" w14:textId="77777777" w:rsidTr="00BC1B98">
        <w:trPr>
          <w:trHeight w:val="300"/>
        </w:trPr>
        <w:tc>
          <w:tcPr>
            <w:tcW w:w="1418" w:type="dxa"/>
            <w:tcBorders>
              <w:top w:val="single" w:sz="4" w:space="0" w:color="auto"/>
              <w:bottom w:val="single" w:sz="4" w:space="0" w:color="auto"/>
            </w:tcBorders>
            <w:shd w:val="clear" w:color="auto" w:fill="auto"/>
            <w:noWrap/>
            <w:hideMark/>
          </w:tcPr>
          <w:p w14:paraId="5C9695C2" w14:textId="36836FFB" w:rsidR="00C522A0" w:rsidRPr="00AD1356" w:rsidRDefault="00C522A0" w:rsidP="00C522A0">
            <w:pPr>
              <w:spacing w:after="0" w:line="240" w:lineRule="auto"/>
              <w:rPr>
                <w:rFonts w:ascii="Calibri" w:eastAsia="Times New Roman" w:hAnsi="Calibri" w:cs="Calibri"/>
                <w:color w:val="000000"/>
                <w:sz w:val="20"/>
                <w:szCs w:val="20"/>
                <w:lang w:eastAsia="en-GB"/>
              </w:rPr>
            </w:pPr>
            <w:r w:rsidRPr="00AD1356">
              <w:rPr>
                <w:rFonts w:ascii="Calibri" w:eastAsia="Times New Roman" w:hAnsi="Calibri" w:cs="Calibri"/>
                <w:color w:val="000000"/>
                <w:sz w:val="20"/>
                <w:szCs w:val="20"/>
                <w:lang w:eastAsia="en-GB"/>
              </w:rPr>
              <w:t xml:space="preserve">5 </w:t>
            </w:r>
            <w:r w:rsidR="00424ABF">
              <w:rPr>
                <w:rFonts w:ascii="Calibri" w:eastAsia="Times New Roman" w:hAnsi="Calibri" w:cs="Calibri"/>
                <w:color w:val="000000"/>
                <w:sz w:val="20"/>
                <w:szCs w:val="20"/>
                <w:lang w:eastAsia="en-GB"/>
              </w:rPr>
              <w:t>–</w:t>
            </w:r>
            <w:r w:rsidRPr="00AD1356">
              <w:rPr>
                <w:rFonts w:ascii="Calibri" w:eastAsia="Times New Roman" w:hAnsi="Calibri" w:cs="Calibri"/>
                <w:color w:val="000000"/>
                <w:sz w:val="20"/>
                <w:szCs w:val="20"/>
                <w:lang w:eastAsia="en-GB"/>
              </w:rPr>
              <w:t xml:space="preserve"> massive</w:t>
            </w:r>
          </w:p>
        </w:tc>
        <w:tc>
          <w:tcPr>
            <w:tcW w:w="2977" w:type="dxa"/>
            <w:tcBorders>
              <w:top w:val="single" w:sz="4" w:space="0" w:color="auto"/>
              <w:bottom w:val="single" w:sz="4" w:space="0" w:color="auto"/>
            </w:tcBorders>
            <w:shd w:val="clear" w:color="auto" w:fill="auto"/>
            <w:hideMark/>
          </w:tcPr>
          <w:p w14:paraId="17FC2419" w14:textId="2486A9C1" w:rsidR="00C522A0" w:rsidRPr="00424ABF" w:rsidRDefault="00C522A0" w:rsidP="00C522A0">
            <w:pPr>
              <w:spacing w:after="0" w:line="240" w:lineRule="auto"/>
              <w:rPr>
                <w:rFonts w:ascii="Calibri" w:eastAsia="Times New Roman" w:hAnsi="Calibri" w:cs="Calibri"/>
                <w:sz w:val="20"/>
                <w:szCs w:val="20"/>
                <w:lang w:eastAsia="en-GB"/>
              </w:rPr>
            </w:pPr>
            <w:r w:rsidRPr="00424ABF">
              <w:rPr>
                <w:rFonts w:ascii="Calibri" w:eastAsia="Times New Roman" w:hAnsi="Calibri" w:cs="Calibri"/>
                <w:sz w:val="20"/>
                <w:szCs w:val="20"/>
                <w:lang w:eastAsia="en-GB"/>
              </w:rPr>
              <w:t>Irreversible population or global extinction of at least one native taxon</w:t>
            </w:r>
          </w:p>
        </w:tc>
        <w:tc>
          <w:tcPr>
            <w:tcW w:w="4536" w:type="dxa"/>
            <w:tcBorders>
              <w:top w:val="single" w:sz="4" w:space="0" w:color="auto"/>
              <w:bottom w:val="single" w:sz="4" w:space="0" w:color="auto"/>
            </w:tcBorders>
          </w:tcPr>
          <w:p w14:paraId="3F0186C8" w14:textId="6524AE35" w:rsidR="00C522A0" w:rsidRPr="00424ABF" w:rsidRDefault="00C522A0" w:rsidP="00C522A0">
            <w:pPr>
              <w:spacing w:after="0" w:line="240" w:lineRule="auto"/>
              <w:rPr>
                <w:rFonts w:ascii="Calibri" w:eastAsia="Times New Roman" w:hAnsi="Calibri" w:cs="Calibri"/>
                <w:sz w:val="20"/>
                <w:szCs w:val="20"/>
                <w:lang w:eastAsia="en-GB"/>
              </w:rPr>
            </w:pPr>
            <w:r w:rsidRPr="00424ABF">
              <w:rPr>
                <w:rFonts w:ascii="Calibri" w:eastAsia="Times New Roman" w:hAnsi="Calibri" w:cs="Calibri"/>
                <w:sz w:val="20"/>
                <w:szCs w:val="20"/>
                <w:lang w:eastAsia="en-GB"/>
              </w:rPr>
              <w:t>A native species endemic to the island and no-where else is driven to extinction</w:t>
            </w:r>
          </w:p>
        </w:tc>
      </w:tr>
    </w:tbl>
    <w:p w14:paraId="4A32D553" w14:textId="77777777" w:rsidR="00B2211F" w:rsidRDefault="00B2211F" w:rsidP="006050A4">
      <w:pPr>
        <w:rPr>
          <w:rFonts w:ascii="Calibri" w:eastAsia="Times New Roman" w:hAnsi="Calibri" w:cs="Calibri"/>
          <w:b/>
          <w:bCs/>
          <w:color w:val="000000"/>
          <w:sz w:val="20"/>
          <w:szCs w:val="20"/>
          <w:lang w:eastAsia="en-GB"/>
        </w:rPr>
      </w:pPr>
    </w:p>
    <w:p w14:paraId="42401815" w14:textId="1B2EA24D" w:rsidR="006050A4" w:rsidRPr="006050A4" w:rsidRDefault="006050A4" w:rsidP="006050A4">
      <w:pPr>
        <w:rPr>
          <w:b/>
          <w:u w:val="single"/>
        </w:rPr>
      </w:pPr>
      <w:r>
        <w:rPr>
          <w:b/>
          <w:u w:val="single"/>
        </w:rPr>
        <w:lastRenderedPageBreak/>
        <w:t>Workshop 2</w:t>
      </w:r>
    </w:p>
    <w:p w14:paraId="2FE8C3C2" w14:textId="531BE88C" w:rsidR="00E47F8B" w:rsidRPr="00116338" w:rsidRDefault="006050A4" w:rsidP="003D4ABA">
      <w:pPr>
        <w:rPr>
          <w:i/>
        </w:rPr>
      </w:pPr>
      <w:r w:rsidRPr="00E47F8B">
        <w:t>Aim:</w:t>
      </w:r>
      <w:r w:rsidRPr="004B72B9">
        <w:rPr>
          <w:i/>
        </w:rPr>
        <w:t xml:space="preserve"> </w:t>
      </w:r>
      <w:r w:rsidR="00116338" w:rsidRPr="0083798F">
        <w:rPr>
          <w:i/>
        </w:rPr>
        <w:t xml:space="preserve">To </w:t>
      </w:r>
      <w:r w:rsidR="00424ABF">
        <w:rPr>
          <w:i/>
        </w:rPr>
        <w:t>rank species</w:t>
      </w:r>
      <w:r w:rsidR="00116338">
        <w:rPr>
          <w:i/>
        </w:rPr>
        <w:t xml:space="preserve"> based on the feasibility of their complete eradication from the territory</w:t>
      </w:r>
      <w:r w:rsidR="00116338" w:rsidRPr="0083798F">
        <w:rPr>
          <w:i/>
        </w:rPr>
        <w:t>.</w:t>
      </w:r>
      <w:r w:rsidR="00116338">
        <w:rPr>
          <w:i/>
        </w:rPr>
        <w:t xml:space="preserve">  </w:t>
      </w:r>
      <w:r w:rsidR="003D4ABA" w:rsidRPr="00116338">
        <w:rPr>
          <w:i/>
        </w:rPr>
        <w:t>Note e</w:t>
      </w:r>
      <w:r w:rsidR="00E47F8B" w:rsidRPr="00116338">
        <w:rPr>
          <w:i/>
        </w:rPr>
        <w:t xml:space="preserve">radication is </w:t>
      </w:r>
      <w:r w:rsidR="00AD1356" w:rsidRPr="00116338">
        <w:rPr>
          <w:i/>
        </w:rPr>
        <w:t>from the whole territory</w:t>
      </w:r>
      <w:r w:rsidR="00E47F8B" w:rsidRPr="00116338">
        <w:rPr>
          <w:i/>
        </w:rPr>
        <w:t xml:space="preserve"> (not just from individual islands)</w:t>
      </w:r>
      <w:r w:rsidR="00116338">
        <w:rPr>
          <w:i/>
        </w:rPr>
        <w:t>.</w:t>
      </w:r>
    </w:p>
    <w:p w14:paraId="085CA6BD" w14:textId="77777777" w:rsidR="00424ABF" w:rsidRDefault="00424ABF" w:rsidP="006050A4">
      <w:pPr>
        <w:rPr>
          <w:b/>
        </w:rPr>
      </w:pPr>
      <w:r>
        <w:rPr>
          <w:b/>
        </w:rPr>
        <w:t>Starting list</w:t>
      </w:r>
    </w:p>
    <w:p w14:paraId="2E9B2D69" w14:textId="77777777" w:rsidR="00424ABF" w:rsidRDefault="00424ABF" w:rsidP="00424ABF">
      <w:r>
        <w:t>A list of species established on the territory will be provided.  For each species the current situation will be defined (i.e. the species current distribution), providing information on:</w:t>
      </w:r>
    </w:p>
    <w:p w14:paraId="1229DC7B" w14:textId="35BFA45F" w:rsidR="00424ABF" w:rsidRDefault="00424ABF" w:rsidP="00424ABF">
      <w:pPr>
        <w:pStyle w:val="ListParagraph"/>
        <w:numPr>
          <w:ilvl w:val="0"/>
          <w:numId w:val="16"/>
        </w:numPr>
      </w:pPr>
      <w:r>
        <w:t>On which islands within the territory the species is current</w:t>
      </w:r>
      <w:r w:rsidR="00362775">
        <w:t>ly</w:t>
      </w:r>
      <w:r>
        <w:t xml:space="preserve"> present.</w:t>
      </w:r>
    </w:p>
    <w:p w14:paraId="6AFC0B29" w14:textId="77777777" w:rsidR="00424ABF" w:rsidRDefault="00424ABF" w:rsidP="00424ABF">
      <w:pPr>
        <w:pStyle w:val="ListParagraph"/>
        <w:numPr>
          <w:ilvl w:val="0"/>
          <w:numId w:val="16"/>
        </w:numPr>
      </w:pPr>
      <w:r>
        <w:t>The total area covered by the species across the whole territory (i.e. all islands).</w:t>
      </w:r>
    </w:p>
    <w:p w14:paraId="624511BD" w14:textId="77777777" w:rsidR="00424ABF" w:rsidRDefault="00424ABF" w:rsidP="00424ABF">
      <w:pPr>
        <w:pStyle w:val="ListParagraph"/>
        <w:numPr>
          <w:ilvl w:val="0"/>
          <w:numId w:val="16"/>
        </w:numPr>
      </w:pPr>
      <w:r>
        <w:t>The number of discrete populations of the species that are present in the whole territory (i.e. all islands).</w:t>
      </w:r>
    </w:p>
    <w:p w14:paraId="0FAAB30F" w14:textId="6575630B" w:rsidR="006050A4" w:rsidRPr="006050A4" w:rsidRDefault="006050A4" w:rsidP="006050A4">
      <w:pPr>
        <w:rPr>
          <w:b/>
        </w:rPr>
      </w:pPr>
      <w:r w:rsidRPr="006050A4">
        <w:rPr>
          <w:b/>
        </w:rPr>
        <w:t>Step 1</w:t>
      </w:r>
      <w:r>
        <w:rPr>
          <w:b/>
        </w:rPr>
        <w:t xml:space="preserve"> – </w:t>
      </w:r>
      <w:r w:rsidR="00640B63">
        <w:rPr>
          <w:b/>
        </w:rPr>
        <w:t>define</w:t>
      </w:r>
      <w:r w:rsidR="00424ABF">
        <w:rPr>
          <w:b/>
        </w:rPr>
        <w:t xml:space="preserve"> the</w:t>
      </w:r>
      <w:r w:rsidR="00E47F8B">
        <w:rPr>
          <w:b/>
        </w:rPr>
        <w:t xml:space="preserve"> eradication strategy</w:t>
      </w:r>
    </w:p>
    <w:p w14:paraId="39418C4C" w14:textId="4045C75F" w:rsidR="00E47F8B" w:rsidRDefault="00E47F8B" w:rsidP="00E47F8B">
      <w:r>
        <w:t xml:space="preserve">Based on </w:t>
      </w:r>
      <w:r w:rsidR="00A73260">
        <w:t xml:space="preserve">this </w:t>
      </w:r>
      <w:r w:rsidR="00424ABF">
        <w:t>information</w:t>
      </w:r>
      <w:r>
        <w:t xml:space="preserve">, a </w:t>
      </w:r>
      <w:r w:rsidR="00A73260">
        <w:t xml:space="preserve">brief </w:t>
      </w:r>
      <w:r>
        <w:t xml:space="preserve">strategy should be </w:t>
      </w:r>
      <w:r w:rsidR="00A73260">
        <w:t>described</w:t>
      </w:r>
      <w:r>
        <w:t xml:space="preserve"> </w:t>
      </w:r>
      <w:r w:rsidR="00836009">
        <w:t xml:space="preserve">by the assessor </w:t>
      </w:r>
      <w:r w:rsidR="00A73260">
        <w:t>the aim of which is to completely</w:t>
      </w:r>
      <w:r>
        <w:t xml:space="preserve"> eradicate the species from the territory.  This will be a</w:t>
      </w:r>
      <w:r w:rsidR="003D4ABA">
        <w:t xml:space="preserve"> single strategy, but could include multiple methods (e.g. trapping, chemical use and mechanical removal).  </w:t>
      </w:r>
      <w:r>
        <w:t>The strategy that is most likely to be successful should be described, avoiding being too conservative (i.e. no eradication possible despite techniques being available) or unrealistic (i.e. cost / damage caused vastly outweighs potential benefits).  If no realistic strategy can be envisaged then it can still be useful to quickly assess extreme strategies.</w:t>
      </w:r>
      <w:r w:rsidR="00424ABF">
        <w:t xml:space="preserve">  If necessary, more than one eradication strategy can be assessed.</w:t>
      </w:r>
    </w:p>
    <w:p w14:paraId="22B009A4" w14:textId="77777777" w:rsidR="003D4ABA" w:rsidRPr="003D4ABA" w:rsidRDefault="006050A4" w:rsidP="003D4ABA">
      <w:pPr>
        <w:rPr>
          <w:b/>
        </w:rPr>
      </w:pPr>
      <w:r w:rsidRPr="003D4ABA">
        <w:rPr>
          <w:b/>
        </w:rPr>
        <w:t>Step 2 –</w:t>
      </w:r>
      <w:r w:rsidR="003D4ABA" w:rsidRPr="003D4ABA">
        <w:rPr>
          <w:b/>
        </w:rPr>
        <w:t xml:space="preserve"> </w:t>
      </w:r>
      <w:r w:rsidR="00640B63">
        <w:rPr>
          <w:b/>
        </w:rPr>
        <w:t>assess</w:t>
      </w:r>
      <w:r w:rsidR="003D4ABA" w:rsidRPr="003D4ABA">
        <w:rPr>
          <w:b/>
        </w:rPr>
        <w:t xml:space="preserve"> the eradication strategy</w:t>
      </w:r>
    </w:p>
    <w:p w14:paraId="153811BD" w14:textId="4B58C3EE" w:rsidR="00424ABF" w:rsidRPr="003D4ABA" w:rsidRDefault="003D4ABA" w:rsidP="003D4ABA">
      <w:r w:rsidRPr="003D4ABA">
        <w:t>The eradication strategy should be assessed using the criteria def</w:t>
      </w:r>
      <w:r>
        <w:t>ined under the headings below (</w:t>
      </w:r>
      <w:r w:rsidR="00424ABF">
        <w:t xml:space="preserve">steps </w:t>
      </w:r>
      <w:r>
        <w:t xml:space="preserve">2a to </w:t>
      </w:r>
      <w:r w:rsidR="00424ABF">
        <w:t>5</w:t>
      </w:r>
      <w:r w:rsidRPr="003D4ABA">
        <w:t>).  The response score is a 5 point scale from 1-5 (</w:t>
      </w:r>
      <w:r w:rsidR="00424ABF">
        <w:t>table below</w:t>
      </w:r>
      <w:r w:rsidRPr="003D4ABA">
        <w:t>).  In all cases 1 is the least favourable and 5 the most.  For example, a very effective eradication strategy scores 5, a very ineffective strategy scores 1; whereas a very inexpensive strategy (i.e. the cost favours taking action) scores 5, a very expensive one scores 1.</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6"/>
        <w:gridCol w:w="1539"/>
        <w:gridCol w:w="1550"/>
        <w:gridCol w:w="1527"/>
        <w:gridCol w:w="1442"/>
        <w:gridCol w:w="1432"/>
      </w:tblGrid>
      <w:tr w:rsidR="003D4ABA" w:rsidRPr="00103CE0" w14:paraId="1FF7B315" w14:textId="77777777" w:rsidTr="0090766C">
        <w:tc>
          <w:tcPr>
            <w:tcW w:w="1642" w:type="dxa"/>
            <w:vMerge w:val="restart"/>
            <w:tcBorders>
              <w:top w:val="single" w:sz="8" w:space="0" w:color="auto"/>
              <w:left w:val="single" w:sz="8" w:space="0" w:color="auto"/>
              <w:bottom w:val="single" w:sz="8" w:space="0" w:color="auto"/>
              <w:right w:val="single" w:sz="8" w:space="0" w:color="auto"/>
            </w:tcBorders>
            <w:hideMark/>
          </w:tcPr>
          <w:p w14:paraId="3D627810" w14:textId="77777777" w:rsidR="003D4ABA" w:rsidRPr="00103CE0" w:rsidRDefault="003D4ABA" w:rsidP="0090766C">
            <w:pPr>
              <w:spacing w:after="0" w:line="240" w:lineRule="auto"/>
              <w:rPr>
                <w:rFonts w:cs="Arial"/>
                <w:b/>
              </w:rPr>
            </w:pPr>
            <w:r w:rsidRPr="00103CE0">
              <w:rPr>
                <w:rFonts w:cs="Arial"/>
                <w:b/>
              </w:rPr>
              <w:t>Criteria</w:t>
            </w:r>
          </w:p>
        </w:tc>
        <w:tc>
          <w:tcPr>
            <w:tcW w:w="8212" w:type="dxa"/>
            <w:gridSpan w:val="5"/>
            <w:tcBorders>
              <w:top w:val="single" w:sz="8" w:space="0" w:color="auto"/>
              <w:left w:val="single" w:sz="8" w:space="0" w:color="auto"/>
              <w:bottom w:val="single" w:sz="8" w:space="0" w:color="auto"/>
              <w:right w:val="single" w:sz="8" w:space="0" w:color="auto"/>
            </w:tcBorders>
            <w:hideMark/>
          </w:tcPr>
          <w:p w14:paraId="05A4D7CE" w14:textId="77777777" w:rsidR="003D4ABA" w:rsidRPr="00103CE0" w:rsidRDefault="003D4ABA" w:rsidP="0090766C">
            <w:pPr>
              <w:spacing w:after="0" w:line="240" w:lineRule="auto"/>
              <w:jc w:val="center"/>
              <w:rPr>
                <w:rFonts w:cs="Arial"/>
                <w:b/>
              </w:rPr>
            </w:pPr>
            <w:r w:rsidRPr="00103CE0">
              <w:rPr>
                <w:rFonts w:cs="Arial"/>
                <w:b/>
              </w:rPr>
              <w:t>Response Score</w:t>
            </w:r>
          </w:p>
        </w:tc>
      </w:tr>
      <w:tr w:rsidR="003D4ABA" w:rsidRPr="00103CE0" w14:paraId="00B5C6CA" w14:textId="77777777" w:rsidTr="0090766C">
        <w:tc>
          <w:tcPr>
            <w:tcW w:w="0" w:type="auto"/>
            <w:vMerge/>
            <w:tcBorders>
              <w:top w:val="single" w:sz="8" w:space="0" w:color="auto"/>
              <w:left w:val="single" w:sz="8" w:space="0" w:color="auto"/>
              <w:bottom w:val="single" w:sz="8" w:space="0" w:color="auto"/>
              <w:right w:val="single" w:sz="8" w:space="0" w:color="auto"/>
            </w:tcBorders>
            <w:vAlign w:val="center"/>
            <w:hideMark/>
          </w:tcPr>
          <w:p w14:paraId="7C9DFDC6" w14:textId="77777777" w:rsidR="003D4ABA" w:rsidRPr="00103CE0" w:rsidRDefault="003D4ABA" w:rsidP="0090766C">
            <w:pPr>
              <w:spacing w:after="0" w:line="240" w:lineRule="auto"/>
              <w:rPr>
                <w:rFonts w:cs="Arial"/>
                <w:b/>
              </w:rPr>
            </w:pPr>
          </w:p>
        </w:tc>
        <w:tc>
          <w:tcPr>
            <w:tcW w:w="1642" w:type="dxa"/>
            <w:tcBorders>
              <w:top w:val="single" w:sz="8" w:space="0" w:color="auto"/>
              <w:left w:val="single" w:sz="8" w:space="0" w:color="auto"/>
              <w:bottom w:val="single" w:sz="8" w:space="0" w:color="auto"/>
              <w:right w:val="single" w:sz="8" w:space="0" w:color="auto"/>
            </w:tcBorders>
            <w:hideMark/>
          </w:tcPr>
          <w:p w14:paraId="541D8A44" w14:textId="77777777" w:rsidR="003D4ABA" w:rsidRPr="00103CE0" w:rsidRDefault="003D4ABA" w:rsidP="0090766C">
            <w:pPr>
              <w:spacing w:after="0" w:line="240" w:lineRule="auto"/>
              <w:jc w:val="center"/>
              <w:rPr>
                <w:rFonts w:cs="Arial"/>
                <w:b/>
              </w:rPr>
            </w:pPr>
            <w:r w:rsidRPr="00103CE0">
              <w:rPr>
                <w:rFonts w:cs="Arial"/>
                <w:b/>
              </w:rPr>
              <w:t>1</w:t>
            </w:r>
          </w:p>
        </w:tc>
        <w:tc>
          <w:tcPr>
            <w:tcW w:w="1642" w:type="dxa"/>
            <w:tcBorders>
              <w:top w:val="single" w:sz="8" w:space="0" w:color="auto"/>
              <w:left w:val="single" w:sz="8" w:space="0" w:color="auto"/>
              <w:bottom w:val="single" w:sz="8" w:space="0" w:color="auto"/>
              <w:right w:val="single" w:sz="8" w:space="0" w:color="auto"/>
            </w:tcBorders>
            <w:hideMark/>
          </w:tcPr>
          <w:p w14:paraId="0C4E3DEE" w14:textId="77777777" w:rsidR="003D4ABA" w:rsidRPr="00103CE0" w:rsidRDefault="003D4ABA" w:rsidP="0090766C">
            <w:pPr>
              <w:spacing w:after="0" w:line="240" w:lineRule="auto"/>
              <w:jc w:val="center"/>
              <w:rPr>
                <w:rFonts w:cs="Arial"/>
                <w:b/>
              </w:rPr>
            </w:pPr>
            <w:r w:rsidRPr="00103CE0">
              <w:rPr>
                <w:rFonts w:cs="Arial"/>
                <w:b/>
              </w:rPr>
              <w:t>2</w:t>
            </w:r>
          </w:p>
        </w:tc>
        <w:tc>
          <w:tcPr>
            <w:tcW w:w="1642" w:type="dxa"/>
            <w:tcBorders>
              <w:top w:val="single" w:sz="8" w:space="0" w:color="auto"/>
              <w:left w:val="single" w:sz="8" w:space="0" w:color="auto"/>
              <w:bottom w:val="single" w:sz="8" w:space="0" w:color="auto"/>
              <w:right w:val="single" w:sz="8" w:space="0" w:color="auto"/>
            </w:tcBorders>
            <w:hideMark/>
          </w:tcPr>
          <w:p w14:paraId="30AA842A" w14:textId="77777777" w:rsidR="003D4ABA" w:rsidRPr="00103CE0" w:rsidRDefault="003D4ABA" w:rsidP="0090766C">
            <w:pPr>
              <w:spacing w:after="0" w:line="240" w:lineRule="auto"/>
              <w:jc w:val="center"/>
              <w:rPr>
                <w:rFonts w:cs="Arial"/>
                <w:b/>
              </w:rPr>
            </w:pPr>
            <w:r w:rsidRPr="00103CE0">
              <w:rPr>
                <w:rFonts w:cs="Arial"/>
                <w:b/>
              </w:rPr>
              <w:t>3</w:t>
            </w:r>
          </w:p>
        </w:tc>
        <w:tc>
          <w:tcPr>
            <w:tcW w:w="1643" w:type="dxa"/>
            <w:tcBorders>
              <w:top w:val="single" w:sz="8" w:space="0" w:color="auto"/>
              <w:left w:val="single" w:sz="8" w:space="0" w:color="auto"/>
              <w:bottom w:val="single" w:sz="8" w:space="0" w:color="auto"/>
              <w:right w:val="single" w:sz="8" w:space="0" w:color="auto"/>
            </w:tcBorders>
            <w:hideMark/>
          </w:tcPr>
          <w:p w14:paraId="189D1BA6" w14:textId="77777777" w:rsidR="003D4ABA" w:rsidRPr="00103CE0" w:rsidRDefault="003D4ABA" w:rsidP="0090766C">
            <w:pPr>
              <w:spacing w:after="0" w:line="240" w:lineRule="auto"/>
              <w:jc w:val="center"/>
              <w:rPr>
                <w:rFonts w:cs="Arial"/>
                <w:b/>
              </w:rPr>
            </w:pPr>
            <w:r w:rsidRPr="00103CE0">
              <w:rPr>
                <w:rFonts w:cs="Arial"/>
                <w:b/>
              </w:rPr>
              <w:t>4</w:t>
            </w:r>
          </w:p>
        </w:tc>
        <w:tc>
          <w:tcPr>
            <w:tcW w:w="1643" w:type="dxa"/>
            <w:tcBorders>
              <w:top w:val="single" w:sz="8" w:space="0" w:color="auto"/>
              <w:left w:val="single" w:sz="8" w:space="0" w:color="auto"/>
              <w:bottom w:val="single" w:sz="8" w:space="0" w:color="auto"/>
              <w:right w:val="single" w:sz="8" w:space="0" w:color="auto"/>
            </w:tcBorders>
            <w:hideMark/>
          </w:tcPr>
          <w:p w14:paraId="5E3A615B" w14:textId="77777777" w:rsidR="003D4ABA" w:rsidRPr="00103CE0" w:rsidRDefault="003D4ABA" w:rsidP="0090766C">
            <w:pPr>
              <w:spacing w:after="0" w:line="240" w:lineRule="auto"/>
              <w:jc w:val="center"/>
              <w:rPr>
                <w:rFonts w:cs="Arial"/>
                <w:b/>
              </w:rPr>
            </w:pPr>
            <w:r w:rsidRPr="00103CE0">
              <w:rPr>
                <w:rFonts w:cs="Arial"/>
                <w:b/>
              </w:rPr>
              <w:t>5</w:t>
            </w:r>
          </w:p>
        </w:tc>
      </w:tr>
      <w:tr w:rsidR="003D4ABA" w:rsidRPr="00103CE0" w14:paraId="2ADF4D81" w14:textId="77777777" w:rsidTr="0090766C">
        <w:tc>
          <w:tcPr>
            <w:tcW w:w="1642" w:type="dxa"/>
            <w:tcBorders>
              <w:top w:val="single" w:sz="8" w:space="0" w:color="auto"/>
              <w:left w:val="single" w:sz="8" w:space="0" w:color="auto"/>
              <w:bottom w:val="single" w:sz="8" w:space="0" w:color="auto"/>
              <w:right w:val="single" w:sz="8" w:space="0" w:color="auto"/>
            </w:tcBorders>
            <w:hideMark/>
          </w:tcPr>
          <w:p w14:paraId="5897E7FB" w14:textId="77777777" w:rsidR="003D4ABA" w:rsidRPr="00103CE0" w:rsidRDefault="003D4ABA" w:rsidP="0090766C">
            <w:pPr>
              <w:spacing w:after="0" w:line="240" w:lineRule="auto"/>
              <w:rPr>
                <w:rFonts w:cs="Arial"/>
                <w:i/>
              </w:rPr>
            </w:pPr>
            <w:r w:rsidRPr="00103CE0">
              <w:rPr>
                <w:rFonts w:cs="Arial"/>
                <w:i/>
              </w:rPr>
              <w:t>Effectiveness</w:t>
            </w:r>
          </w:p>
        </w:tc>
        <w:tc>
          <w:tcPr>
            <w:tcW w:w="1642" w:type="dxa"/>
            <w:tcBorders>
              <w:top w:val="single" w:sz="8" w:space="0" w:color="auto"/>
              <w:left w:val="single" w:sz="8" w:space="0" w:color="auto"/>
              <w:bottom w:val="single" w:sz="8" w:space="0" w:color="auto"/>
              <w:right w:val="single" w:sz="8" w:space="0" w:color="auto"/>
            </w:tcBorders>
            <w:hideMark/>
          </w:tcPr>
          <w:p w14:paraId="56AB75A7" w14:textId="77777777" w:rsidR="003D4ABA" w:rsidRPr="00103CE0" w:rsidRDefault="003D4ABA" w:rsidP="0090766C">
            <w:pPr>
              <w:spacing w:after="0" w:line="240" w:lineRule="auto"/>
              <w:jc w:val="center"/>
              <w:rPr>
                <w:rFonts w:cs="Arial"/>
              </w:rPr>
            </w:pPr>
            <w:r w:rsidRPr="00103CE0">
              <w:rPr>
                <w:rFonts w:cs="Arial"/>
              </w:rPr>
              <w:t>Very ineffective</w:t>
            </w:r>
          </w:p>
        </w:tc>
        <w:tc>
          <w:tcPr>
            <w:tcW w:w="1642" w:type="dxa"/>
            <w:tcBorders>
              <w:top w:val="single" w:sz="8" w:space="0" w:color="auto"/>
              <w:left w:val="single" w:sz="8" w:space="0" w:color="auto"/>
              <w:bottom w:val="single" w:sz="8" w:space="0" w:color="auto"/>
              <w:right w:val="single" w:sz="8" w:space="0" w:color="auto"/>
            </w:tcBorders>
            <w:hideMark/>
          </w:tcPr>
          <w:p w14:paraId="0ACD7B70" w14:textId="77777777" w:rsidR="003D4ABA" w:rsidRPr="00103CE0" w:rsidRDefault="003D4ABA" w:rsidP="0090766C">
            <w:pPr>
              <w:spacing w:after="0" w:line="240" w:lineRule="auto"/>
              <w:jc w:val="center"/>
              <w:rPr>
                <w:rFonts w:cs="Arial"/>
              </w:rPr>
            </w:pPr>
            <w:r w:rsidRPr="00103CE0">
              <w:rPr>
                <w:rFonts w:cs="Arial"/>
              </w:rPr>
              <w:t>Ineffective</w:t>
            </w:r>
          </w:p>
        </w:tc>
        <w:tc>
          <w:tcPr>
            <w:tcW w:w="1642" w:type="dxa"/>
            <w:tcBorders>
              <w:top w:val="single" w:sz="8" w:space="0" w:color="auto"/>
              <w:left w:val="single" w:sz="8" w:space="0" w:color="auto"/>
              <w:bottom w:val="single" w:sz="8" w:space="0" w:color="auto"/>
              <w:right w:val="single" w:sz="8" w:space="0" w:color="auto"/>
            </w:tcBorders>
            <w:hideMark/>
          </w:tcPr>
          <w:p w14:paraId="08051D28" w14:textId="77777777" w:rsidR="003D4ABA" w:rsidRPr="00103CE0" w:rsidRDefault="003D4ABA" w:rsidP="0090766C">
            <w:pPr>
              <w:spacing w:after="0" w:line="240" w:lineRule="auto"/>
              <w:jc w:val="center"/>
              <w:rPr>
                <w:rFonts w:cs="Arial"/>
              </w:rPr>
            </w:pPr>
            <w:r w:rsidRPr="00103CE0">
              <w:rPr>
                <w:rFonts w:cs="Arial"/>
              </w:rPr>
              <w:t>Moderate effectiveness</w:t>
            </w:r>
          </w:p>
        </w:tc>
        <w:tc>
          <w:tcPr>
            <w:tcW w:w="1643" w:type="dxa"/>
            <w:tcBorders>
              <w:top w:val="single" w:sz="8" w:space="0" w:color="auto"/>
              <w:left w:val="single" w:sz="8" w:space="0" w:color="auto"/>
              <w:bottom w:val="single" w:sz="8" w:space="0" w:color="auto"/>
              <w:right w:val="single" w:sz="8" w:space="0" w:color="auto"/>
            </w:tcBorders>
            <w:hideMark/>
          </w:tcPr>
          <w:p w14:paraId="473C341D" w14:textId="77777777" w:rsidR="003D4ABA" w:rsidRPr="00103CE0" w:rsidRDefault="003D4ABA" w:rsidP="0090766C">
            <w:pPr>
              <w:spacing w:after="0" w:line="240" w:lineRule="auto"/>
              <w:jc w:val="center"/>
              <w:rPr>
                <w:rFonts w:cs="Arial"/>
              </w:rPr>
            </w:pPr>
            <w:r w:rsidRPr="00103CE0">
              <w:rPr>
                <w:rFonts w:cs="Arial"/>
              </w:rPr>
              <w:t>Effective</w:t>
            </w:r>
          </w:p>
        </w:tc>
        <w:tc>
          <w:tcPr>
            <w:tcW w:w="1643" w:type="dxa"/>
            <w:tcBorders>
              <w:top w:val="single" w:sz="8" w:space="0" w:color="auto"/>
              <w:left w:val="single" w:sz="8" w:space="0" w:color="auto"/>
              <w:bottom w:val="single" w:sz="8" w:space="0" w:color="auto"/>
              <w:right w:val="single" w:sz="8" w:space="0" w:color="auto"/>
            </w:tcBorders>
            <w:hideMark/>
          </w:tcPr>
          <w:p w14:paraId="6BA8194B" w14:textId="77777777" w:rsidR="003D4ABA" w:rsidRPr="00103CE0" w:rsidRDefault="003D4ABA" w:rsidP="0090766C">
            <w:pPr>
              <w:spacing w:after="0" w:line="240" w:lineRule="auto"/>
              <w:jc w:val="center"/>
              <w:rPr>
                <w:rFonts w:cs="Arial"/>
              </w:rPr>
            </w:pPr>
            <w:r w:rsidRPr="00103CE0">
              <w:rPr>
                <w:rFonts w:cs="Arial"/>
              </w:rPr>
              <w:t>Very effective</w:t>
            </w:r>
          </w:p>
        </w:tc>
      </w:tr>
      <w:tr w:rsidR="003D4ABA" w:rsidRPr="00103CE0" w14:paraId="0E3D9913" w14:textId="77777777" w:rsidTr="0090766C">
        <w:tc>
          <w:tcPr>
            <w:tcW w:w="1642" w:type="dxa"/>
            <w:tcBorders>
              <w:top w:val="single" w:sz="8" w:space="0" w:color="auto"/>
              <w:left w:val="single" w:sz="8" w:space="0" w:color="auto"/>
              <w:bottom w:val="single" w:sz="8" w:space="0" w:color="auto"/>
              <w:right w:val="single" w:sz="8" w:space="0" w:color="auto"/>
            </w:tcBorders>
            <w:hideMark/>
          </w:tcPr>
          <w:p w14:paraId="53AD200F" w14:textId="77777777" w:rsidR="003D4ABA" w:rsidRPr="00103CE0" w:rsidRDefault="003D4ABA" w:rsidP="0090766C">
            <w:pPr>
              <w:spacing w:after="0" w:line="240" w:lineRule="auto"/>
              <w:rPr>
                <w:rFonts w:cs="Arial"/>
                <w:i/>
              </w:rPr>
            </w:pPr>
            <w:r w:rsidRPr="00103CE0">
              <w:rPr>
                <w:rFonts w:cs="Arial"/>
                <w:i/>
              </w:rPr>
              <w:t>Practicality</w:t>
            </w:r>
          </w:p>
        </w:tc>
        <w:tc>
          <w:tcPr>
            <w:tcW w:w="1642" w:type="dxa"/>
            <w:tcBorders>
              <w:top w:val="single" w:sz="8" w:space="0" w:color="auto"/>
              <w:left w:val="single" w:sz="8" w:space="0" w:color="auto"/>
              <w:bottom w:val="single" w:sz="8" w:space="0" w:color="auto"/>
              <w:right w:val="single" w:sz="8" w:space="0" w:color="auto"/>
            </w:tcBorders>
            <w:hideMark/>
          </w:tcPr>
          <w:p w14:paraId="33B3C341" w14:textId="77777777" w:rsidR="003D4ABA" w:rsidRPr="00103CE0" w:rsidRDefault="003D4ABA" w:rsidP="0090766C">
            <w:pPr>
              <w:spacing w:after="0" w:line="240" w:lineRule="auto"/>
              <w:jc w:val="center"/>
              <w:rPr>
                <w:rFonts w:cs="Arial"/>
              </w:rPr>
            </w:pPr>
            <w:r w:rsidRPr="00103CE0">
              <w:rPr>
                <w:rFonts w:cs="Arial"/>
              </w:rPr>
              <w:t>Very impractical</w:t>
            </w:r>
          </w:p>
        </w:tc>
        <w:tc>
          <w:tcPr>
            <w:tcW w:w="1642" w:type="dxa"/>
            <w:tcBorders>
              <w:top w:val="single" w:sz="8" w:space="0" w:color="auto"/>
              <w:left w:val="single" w:sz="8" w:space="0" w:color="auto"/>
              <w:bottom w:val="single" w:sz="8" w:space="0" w:color="auto"/>
              <w:right w:val="single" w:sz="8" w:space="0" w:color="auto"/>
            </w:tcBorders>
            <w:hideMark/>
          </w:tcPr>
          <w:p w14:paraId="12566C5C" w14:textId="77777777" w:rsidR="003D4ABA" w:rsidRPr="00103CE0" w:rsidRDefault="003D4ABA" w:rsidP="0090766C">
            <w:pPr>
              <w:spacing w:after="0" w:line="240" w:lineRule="auto"/>
              <w:jc w:val="center"/>
              <w:rPr>
                <w:rFonts w:cs="Arial"/>
              </w:rPr>
            </w:pPr>
            <w:r w:rsidRPr="00103CE0">
              <w:rPr>
                <w:rFonts w:cs="Arial"/>
              </w:rPr>
              <w:t>Impractical</w:t>
            </w:r>
          </w:p>
        </w:tc>
        <w:tc>
          <w:tcPr>
            <w:tcW w:w="1642" w:type="dxa"/>
            <w:tcBorders>
              <w:top w:val="single" w:sz="8" w:space="0" w:color="auto"/>
              <w:left w:val="single" w:sz="8" w:space="0" w:color="auto"/>
              <w:bottom w:val="single" w:sz="8" w:space="0" w:color="auto"/>
              <w:right w:val="single" w:sz="8" w:space="0" w:color="auto"/>
            </w:tcBorders>
            <w:hideMark/>
          </w:tcPr>
          <w:p w14:paraId="1887AD70" w14:textId="77777777" w:rsidR="003D4ABA" w:rsidRPr="00103CE0" w:rsidRDefault="003D4ABA" w:rsidP="0090766C">
            <w:pPr>
              <w:spacing w:after="0" w:line="240" w:lineRule="auto"/>
              <w:jc w:val="center"/>
              <w:rPr>
                <w:rFonts w:cs="Arial"/>
              </w:rPr>
            </w:pPr>
            <w:r w:rsidRPr="00103CE0">
              <w:rPr>
                <w:rFonts w:cs="Arial"/>
              </w:rPr>
              <w:t>Moderate practicality</w:t>
            </w:r>
          </w:p>
        </w:tc>
        <w:tc>
          <w:tcPr>
            <w:tcW w:w="1643" w:type="dxa"/>
            <w:tcBorders>
              <w:top w:val="single" w:sz="8" w:space="0" w:color="auto"/>
              <w:left w:val="single" w:sz="8" w:space="0" w:color="auto"/>
              <w:bottom w:val="single" w:sz="8" w:space="0" w:color="auto"/>
              <w:right w:val="single" w:sz="8" w:space="0" w:color="auto"/>
            </w:tcBorders>
            <w:hideMark/>
          </w:tcPr>
          <w:p w14:paraId="28155504" w14:textId="77777777" w:rsidR="003D4ABA" w:rsidRPr="00103CE0" w:rsidRDefault="003D4ABA" w:rsidP="0090766C">
            <w:pPr>
              <w:spacing w:after="0" w:line="240" w:lineRule="auto"/>
              <w:jc w:val="center"/>
              <w:rPr>
                <w:rFonts w:cs="Arial"/>
              </w:rPr>
            </w:pPr>
            <w:r w:rsidRPr="00103CE0">
              <w:rPr>
                <w:rFonts w:cs="Arial"/>
              </w:rPr>
              <w:t>Practical</w:t>
            </w:r>
          </w:p>
        </w:tc>
        <w:tc>
          <w:tcPr>
            <w:tcW w:w="1643" w:type="dxa"/>
            <w:tcBorders>
              <w:top w:val="single" w:sz="8" w:space="0" w:color="auto"/>
              <w:left w:val="single" w:sz="8" w:space="0" w:color="auto"/>
              <w:bottom w:val="single" w:sz="8" w:space="0" w:color="auto"/>
              <w:right w:val="single" w:sz="8" w:space="0" w:color="auto"/>
            </w:tcBorders>
            <w:hideMark/>
          </w:tcPr>
          <w:p w14:paraId="556B3E30" w14:textId="77777777" w:rsidR="003D4ABA" w:rsidRPr="00103CE0" w:rsidRDefault="003D4ABA" w:rsidP="0090766C">
            <w:pPr>
              <w:spacing w:after="0" w:line="240" w:lineRule="auto"/>
              <w:jc w:val="center"/>
              <w:rPr>
                <w:rFonts w:cs="Arial"/>
              </w:rPr>
            </w:pPr>
            <w:r w:rsidRPr="00103CE0">
              <w:rPr>
                <w:rFonts w:cs="Arial"/>
              </w:rPr>
              <w:t>Very practical</w:t>
            </w:r>
          </w:p>
        </w:tc>
      </w:tr>
      <w:tr w:rsidR="003D4ABA" w:rsidRPr="00103CE0" w14:paraId="1E29A7F6" w14:textId="77777777" w:rsidTr="0090766C">
        <w:tc>
          <w:tcPr>
            <w:tcW w:w="1642" w:type="dxa"/>
            <w:tcBorders>
              <w:top w:val="single" w:sz="8" w:space="0" w:color="auto"/>
              <w:left w:val="single" w:sz="8" w:space="0" w:color="auto"/>
              <w:bottom w:val="single" w:sz="8" w:space="0" w:color="auto"/>
              <w:right w:val="single" w:sz="8" w:space="0" w:color="auto"/>
            </w:tcBorders>
          </w:tcPr>
          <w:p w14:paraId="6C261503" w14:textId="77777777" w:rsidR="003D4ABA" w:rsidRPr="00103CE0" w:rsidRDefault="003D4ABA" w:rsidP="0090766C">
            <w:pPr>
              <w:spacing w:after="0" w:line="240" w:lineRule="auto"/>
              <w:rPr>
                <w:rFonts w:cs="Arial"/>
                <w:i/>
              </w:rPr>
            </w:pPr>
            <w:r w:rsidRPr="00103CE0">
              <w:rPr>
                <w:rFonts w:cs="Arial"/>
                <w:i/>
              </w:rPr>
              <w:t>Cost</w:t>
            </w:r>
          </w:p>
          <w:p w14:paraId="0C010D41" w14:textId="77777777" w:rsidR="003D4ABA" w:rsidRPr="00103CE0" w:rsidRDefault="003D4ABA" w:rsidP="0090766C">
            <w:pPr>
              <w:spacing w:after="0" w:line="240" w:lineRule="auto"/>
              <w:rPr>
                <w:rFonts w:cs="Arial"/>
                <w:i/>
              </w:rPr>
            </w:pPr>
          </w:p>
        </w:tc>
        <w:tc>
          <w:tcPr>
            <w:tcW w:w="1642" w:type="dxa"/>
            <w:tcBorders>
              <w:top w:val="single" w:sz="8" w:space="0" w:color="auto"/>
              <w:left w:val="single" w:sz="8" w:space="0" w:color="auto"/>
              <w:bottom w:val="single" w:sz="8" w:space="0" w:color="auto"/>
              <w:right w:val="single" w:sz="8" w:space="0" w:color="auto"/>
            </w:tcBorders>
            <w:hideMark/>
          </w:tcPr>
          <w:p w14:paraId="1F661F27" w14:textId="77777777" w:rsidR="003D4ABA" w:rsidRPr="00103CE0" w:rsidRDefault="003D4ABA" w:rsidP="0090766C">
            <w:pPr>
              <w:spacing w:after="0" w:line="240" w:lineRule="auto"/>
              <w:jc w:val="center"/>
              <w:rPr>
                <w:rFonts w:cs="Arial"/>
              </w:rPr>
            </w:pPr>
            <w:r w:rsidRPr="00103CE0">
              <w:rPr>
                <w:rFonts w:cs="Arial"/>
              </w:rPr>
              <w:t>&gt;£10M</w:t>
            </w:r>
          </w:p>
        </w:tc>
        <w:tc>
          <w:tcPr>
            <w:tcW w:w="1642" w:type="dxa"/>
            <w:tcBorders>
              <w:top w:val="single" w:sz="8" w:space="0" w:color="auto"/>
              <w:left w:val="single" w:sz="8" w:space="0" w:color="auto"/>
              <w:bottom w:val="single" w:sz="8" w:space="0" w:color="auto"/>
              <w:right w:val="single" w:sz="8" w:space="0" w:color="auto"/>
            </w:tcBorders>
            <w:hideMark/>
          </w:tcPr>
          <w:p w14:paraId="2BC5D8E9" w14:textId="77777777" w:rsidR="003D4ABA" w:rsidRPr="00103CE0" w:rsidRDefault="003D4ABA" w:rsidP="0090766C">
            <w:pPr>
              <w:spacing w:after="0" w:line="240" w:lineRule="auto"/>
              <w:jc w:val="center"/>
              <w:rPr>
                <w:rFonts w:cs="Arial"/>
              </w:rPr>
            </w:pPr>
            <w:r w:rsidRPr="00103CE0">
              <w:rPr>
                <w:rFonts w:cs="Arial"/>
              </w:rPr>
              <w:t>£1-10M</w:t>
            </w:r>
          </w:p>
        </w:tc>
        <w:tc>
          <w:tcPr>
            <w:tcW w:w="1642" w:type="dxa"/>
            <w:tcBorders>
              <w:top w:val="single" w:sz="8" w:space="0" w:color="auto"/>
              <w:left w:val="single" w:sz="8" w:space="0" w:color="auto"/>
              <w:bottom w:val="single" w:sz="8" w:space="0" w:color="auto"/>
              <w:right w:val="single" w:sz="8" w:space="0" w:color="auto"/>
            </w:tcBorders>
            <w:hideMark/>
          </w:tcPr>
          <w:p w14:paraId="601F2FE5" w14:textId="77777777" w:rsidR="003D4ABA" w:rsidRPr="00103CE0" w:rsidRDefault="003D4ABA" w:rsidP="0090766C">
            <w:pPr>
              <w:spacing w:after="0" w:line="240" w:lineRule="auto"/>
              <w:jc w:val="center"/>
              <w:rPr>
                <w:rFonts w:cs="Arial"/>
              </w:rPr>
            </w:pPr>
            <w:r w:rsidRPr="00103CE0">
              <w:rPr>
                <w:rFonts w:cs="Arial"/>
              </w:rPr>
              <w:t>£200k-1M</w:t>
            </w:r>
          </w:p>
        </w:tc>
        <w:tc>
          <w:tcPr>
            <w:tcW w:w="1643" w:type="dxa"/>
            <w:tcBorders>
              <w:top w:val="single" w:sz="8" w:space="0" w:color="auto"/>
              <w:left w:val="single" w:sz="8" w:space="0" w:color="auto"/>
              <w:bottom w:val="single" w:sz="8" w:space="0" w:color="auto"/>
              <w:right w:val="single" w:sz="8" w:space="0" w:color="auto"/>
            </w:tcBorders>
            <w:hideMark/>
          </w:tcPr>
          <w:p w14:paraId="277D4873" w14:textId="77777777" w:rsidR="003D4ABA" w:rsidRPr="00103CE0" w:rsidRDefault="003D4ABA" w:rsidP="0090766C">
            <w:pPr>
              <w:spacing w:after="0" w:line="240" w:lineRule="auto"/>
              <w:jc w:val="center"/>
              <w:rPr>
                <w:rFonts w:cs="Arial"/>
              </w:rPr>
            </w:pPr>
            <w:r w:rsidRPr="00103CE0">
              <w:rPr>
                <w:rFonts w:cs="Arial"/>
              </w:rPr>
              <w:t>£50-200k</w:t>
            </w:r>
          </w:p>
        </w:tc>
        <w:tc>
          <w:tcPr>
            <w:tcW w:w="1643" w:type="dxa"/>
            <w:tcBorders>
              <w:top w:val="single" w:sz="8" w:space="0" w:color="auto"/>
              <w:left w:val="single" w:sz="8" w:space="0" w:color="auto"/>
              <w:bottom w:val="single" w:sz="8" w:space="0" w:color="auto"/>
              <w:right w:val="single" w:sz="8" w:space="0" w:color="auto"/>
            </w:tcBorders>
            <w:hideMark/>
          </w:tcPr>
          <w:p w14:paraId="0C51189B" w14:textId="77777777" w:rsidR="003D4ABA" w:rsidRPr="00103CE0" w:rsidRDefault="003D4ABA" w:rsidP="0090766C">
            <w:pPr>
              <w:spacing w:after="0" w:line="240" w:lineRule="auto"/>
              <w:jc w:val="center"/>
              <w:rPr>
                <w:rFonts w:cs="Arial"/>
              </w:rPr>
            </w:pPr>
            <w:r w:rsidRPr="00103CE0">
              <w:rPr>
                <w:rFonts w:cs="Arial"/>
              </w:rPr>
              <w:t>&lt;£50k</w:t>
            </w:r>
          </w:p>
        </w:tc>
      </w:tr>
      <w:tr w:rsidR="003D4ABA" w:rsidRPr="00103CE0" w14:paraId="43CA64AA" w14:textId="77777777" w:rsidTr="0090766C">
        <w:tc>
          <w:tcPr>
            <w:tcW w:w="1642" w:type="dxa"/>
            <w:tcBorders>
              <w:top w:val="single" w:sz="8" w:space="0" w:color="auto"/>
              <w:left w:val="single" w:sz="8" w:space="0" w:color="auto"/>
              <w:bottom w:val="single" w:sz="8" w:space="0" w:color="auto"/>
              <w:right w:val="single" w:sz="8" w:space="0" w:color="auto"/>
            </w:tcBorders>
            <w:hideMark/>
          </w:tcPr>
          <w:p w14:paraId="3F1D3DF1" w14:textId="77777777" w:rsidR="003D4ABA" w:rsidRPr="00103CE0" w:rsidRDefault="003D4ABA" w:rsidP="0090766C">
            <w:pPr>
              <w:spacing w:after="0" w:line="240" w:lineRule="auto"/>
              <w:rPr>
                <w:rFonts w:cs="Arial"/>
                <w:i/>
              </w:rPr>
            </w:pPr>
            <w:r w:rsidRPr="00103CE0">
              <w:rPr>
                <w:rFonts w:cs="Arial"/>
                <w:i/>
              </w:rPr>
              <w:t>Negative impact</w:t>
            </w:r>
          </w:p>
        </w:tc>
        <w:tc>
          <w:tcPr>
            <w:tcW w:w="1642" w:type="dxa"/>
            <w:tcBorders>
              <w:top w:val="single" w:sz="8" w:space="0" w:color="auto"/>
              <w:left w:val="single" w:sz="8" w:space="0" w:color="auto"/>
              <w:bottom w:val="single" w:sz="8" w:space="0" w:color="auto"/>
              <w:right w:val="single" w:sz="8" w:space="0" w:color="auto"/>
            </w:tcBorders>
            <w:hideMark/>
          </w:tcPr>
          <w:p w14:paraId="5FDE1B85" w14:textId="77777777" w:rsidR="003D4ABA" w:rsidRPr="00103CE0" w:rsidRDefault="003D4ABA" w:rsidP="0090766C">
            <w:pPr>
              <w:spacing w:after="0" w:line="240" w:lineRule="auto"/>
              <w:jc w:val="center"/>
              <w:rPr>
                <w:rFonts w:cs="Arial"/>
              </w:rPr>
            </w:pPr>
            <w:r w:rsidRPr="00103CE0">
              <w:rPr>
                <w:rFonts w:cs="Arial"/>
              </w:rPr>
              <w:t xml:space="preserve">Massive </w:t>
            </w:r>
          </w:p>
        </w:tc>
        <w:tc>
          <w:tcPr>
            <w:tcW w:w="1642" w:type="dxa"/>
            <w:tcBorders>
              <w:top w:val="single" w:sz="8" w:space="0" w:color="auto"/>
              <w:left w:val="single" w:sz="8" w:space="0" w:color="auto"/>
              <w:bottom w:val="single" w:sz="8" w:space="0" w:color="auto"/>
              <w:right w:val="single" w:sz="8" w:space="0" w:color="auto"/>
            </w:tcBorders>
            <w:hideMark/>
          </w:tcPr>
          <w:p w14:paraId="66D29667" w14:textId="77777777" w:rsidR="003D4ABA" w:rsidRPr="00103CE0" w:rsidRDefault="003D4ABA" w:rsidP="0090766C">
            <w:pPr>
              <w:spacing w:after="0" w:line="240" w:lineRule="auto"/>
              <w:jc w:val="center"/>
              <w:rPr>
                <w:rFonts w:cs="Arial"/>
              </w:rPr>
            </w:pPr>
            <w:r w:rsidRPr="00103CE0">
              <w:rPr>
                <w:rFonts w:cs="Arial"/>
              </w:rPr>
              <w:t xml:space="preserve">Major </w:t>
            </w:r>
          </w:p>
        </w:tc>
        <w:tc>
          <w:tcPr>
            <w:tcW w:w="1642" w:type="dxa"/>
            <w:tcBorders>
              <w:top w:val="single" w:sz="8" w:space="0" w:color="auto"/>
              <w:left w:val="single" w:sz="8" w:space="0" w:color="auto"/>
              <w:bottom w:val="single" w:sz="8" w:space="0" w:color="auto"/>
              <w:right w:val="single" w:sz="8" w:space="0" w:color="auto"/>
            </w:tcBorders>
            <w:hideMark/>
          </w:tcPr>
          <w:p w14:paraId="37E0EC7F" w14:textId="77777777" w:rsidR="003D4ABA" w:rsidRPr="00103CE0" w:rsidRDefault="003D4ABA" w:rsidP="0090766C">
            <w:pPr>
              <w:spacing w:after="0" w:line="240" w:lineRule="auto"/>
              <w:jc w:val="center"/>
              <w:rPr>
                <w:rFonts w:cs="Arial"/>
              </w:rPr>
            </w:pPr>
            <w:r w:rsidRPr="00103CE0">
              <w:rPr>
                <w:rFonts w:cs="Arial"/>
              </w:rPr>
              <w:t>Moderate</w:t>
            </w:r>
          </w:p>
        </w:tc>
        <w:tc>
          <w:tcPr>
            <w:tcW w:w="1643" w:type="dxa"/>
            <w:tcBorders>
              <w:top w:val="single" w:sz="8" w:space="0" w:color="auto"/>
              <w:left w:val="single" w:sz="8" w:space="0" w:color="auto"/>
              <w:bottom w:val="single" w:sz="8" w:space="0" w:color="auto"/>
              <w:right w:val="single" w:sz="8" w:space="0" w:color="auto"/>
            </w:tcBorders>
            <w:hideMark/>
          </w:tcPr>
          <w:p w14:paraId="4ADDA060" w14:textId="77777777" w:rsidR="003D4ABA" w:rsidRPr="00103CE0" w:rsidRDefault="003D4ABA" w:rsidP="0090766C">
            <w:pPr>
              <w:spacing w:after="0" w:line="240" w:lineRule="auto"/>
              <w:jc w:val="center"/>
              <w:rPr>
                <w:rFonts w:cs="Arial"/>
              </w:rPr>
            </w:pPr>
            <w:r w:rsidRPr="00103CE0">
              <w:rPr>
                <w:rFonts w:cs="Arial"/>
              </w:rPr>
              <w:t>Minor</w:t>
            </w:r>
          </w:p>
        </w:tc>
        <w:tc>
          <w:tcPr>
            <w:tcW w:w="1643" w:type="dxa"/>
            <w:tcBorders>
              <w:top w:val="single" w:sz="8" w:space="0" w:color="auto"/>
              <w:left w:val="single" w:sz="8" w:space="0" w:color="auto"/>
              <w:bottom w:val="single" w:sz="8" w:space="0" w:color="auto"/>
              <w:right w:val="single" w:sz="8" w:space="0" w:color="auto"/>
            </w:tcBorders>
            <w:hideMark/>
          </w:tcPr>
          <w:p w14:paraId="335E4D5B" w14:textId="77777777" w:rsidR="003D4ABA" w:rsidRPr="00103CE0" w:rsidRDefault="003D4ABA" w:rsidP="0090766C">
            <w:pPr>
              <w:spacing w:after="0" w:line="240" w:lineRule="auto"/>
              <w:jc w:val="center"/>
              <w:rPr>
                <w:rFonts w:cs="Arial"/>
              </w:rPr>
            </w:pPr>
            <w:r w:rsidRPr="00103CE0">
              <w:rPr>
                <w:rFonts w:cs="Arial"/>
              </w:rPr>
              <w:t>Minimal</w:t>
            </w:r>
          </w:p>
        </w:tc>
      </w:tr>
      <w:tr w:rsidR="003D4ABA" w:rsidRPr="00103CE0" w14:paraId="3CD876F6" w14:textId="77777777" w:rsidTr="0090766C">
        <w:tc>
          <w:tcPr>
            <w:tcW w:w="1642" w:type="dxa"/>
            <w:tcBorders>
              <w:top w:val="single" w:sz="8" w:space="0" w:color="auto"/>
              <w:left w:val="single" w:sz="8" w:space="0" w:color="auto"/>
              <w:bottom w:val="single" w:sz="8" w:space="0" w:color="auto"/>
              <w:right w:val="single" w:sz="8" w:space="0" w:color="auto"/>
            </w:tcBorders>
            <w:hideMark/>
          </w:tcPr>
          <w:p w14:paraId="4684A7F9" w14:textId="77777777" w:rsidR="003D4ABA" w:rsidRPr="00103CE0" w:rsidRDefault="003D4ABA" w:rsidP="0090766C">
            <w:pPr>
              <w:spacing w:after="0" w:line="240" w:lineRule="auto"/>
              <w:rPr>
                <w:rFonts w:cs="Arial"/>
                <w:i/>
              </w:rPr>
            </w:pPr>
            <w:r w:rsidRPr="00103CE0">
              <w:rPr>
                <w:rFonts w:cs="Arial"/>
                <w:i/>
              </w:rPr>
              <w:t>Acceptability</w:t>
            </w:r>
          </w:p>
        </w:tc>
        <w:tc>
          <w:tcPr>
            <w:tcW w:w="1642" w:type="dxa"/>
            <w:tcBorders>
              <w:top w:val="single" w:sz="8" w:space="0" w:color="auto"/>
              <w:left w:val="single" w:sz="8" w:space="0" w:color="auto"/>
              <w:bottom w:val="single" w:sz="8" w:space="0" w:color="auto"/>
              <w:right w:val="single" w:sz="8" w:space="0" w:color="auto"/>
            </w:tcBorders>
            <w:hideMark/>
          </w:tcPr>
          <w:p w14:paraId="6A2CC99B" w14:textId="77777777" w:rsidR="003D4ABA" w:rsidRPr="00103CE0" w:rsidRDefault="003D4ABA" w:rsidP="0090766C">
            <w:pPr>
              <w:spacing w:after="0" w:line="240" w:lineRule="auto"/>
              <w:jc w:val="center"/>
              <w:rPr>
                <w:rFonts w:cs="Arial"/>
              </w:rPr>
            </w:pPr>
            <w:r w:rsidRPr="00103CE0">
              <w:rPr>
                <w:rFonts w:cs="Arial"/>
              </w:rPr>
              <w:t>Very unacceptable</w:t>
            </w:r>
          </w:p>
        </w:tc>
        <w:tc>
          <w:tcPr>
            <w:tcW w:w="1642" w:type="dxa"/>
            <w:tcBorders>
              <w:top w:val="single" w:sz="8" w:space="0" w:color="auto"/>
              <w:left w:val="single" w:sz="8" w:space="0" w:color="auto"/>
              <w:bottom w:val="single" w:sz="8" w:space="0" w:color="auto"/>
              <w:right w:val="single" w:sz="8" w:space="0" w:color="auto"/>
            </w:tcBorders>
            <w:hideMark/>
          </w:tcPr>
          <w:p w14:paraId="533F2A75" w14:textId="77777777" w:rsidR="003D4ABA" w:rsidRPr="00103CE0" w:rsidRDefault="003D4ABA" w:rsidP="0090766C">
            <w:pPr>
              <w:spacing w:after="0" w:line="240" w:lineRule="auto"/>
              <w:jc w:val="center"/>
              <w:rPr>
                <w:rFonts w:cs="Arial"/>
              </w:rPr>
            </w:pPr>
            <w:r w:rsidRPr="00103CE0">
              <w:rPr>
                <w:rFonts w:cs="Arial"/>
              </w:rPr>
              <w:t>Unacceptable</w:t>
            </w:r>
          </w:p>
        </w:tc>
        <w:tc>
          <w:tcPr>
            <w:tcW w:w="1642" w:type="dxa"/>
            <w:tcBorders>
              <w:top w:val="single" w:sz="8" w:space="0" w:color="auto"/>
              <w:left w:val="single" w:sz="8" w:space="0" w:color="auto"/>
              <w:bottom w:val="single" w:sz="8" w:space="0" w:color="auto"/>
              <w:right w:val="single" w:sz="8" w:space="0" w:color="auto"/>
            </w:tcBorders>
            <w:hideMark/>
          </w:tcPr>
          <w:p w14:paraId="394C9A9A" w14:textId="77777777" w:rsidR="003D4ABA" w:rsidRPr="00103CE0" w:rsidRDefault="003D4ABA" w:rsidP="0090766C">
            <w:pPr>
              <w:spacing w:after="0" w:line="240" w:lineRule="auto"/>
              <w:jc w:val="center"/>
              <w:rPr>
                <w:rFonts w:cs="Arial"/>
              </w:rPr>
            </w:pPr>
            <w:r w:rsidRPr="00103CE0">
              <w:rPr>
                <w:rFonts w:cs="Arial"/>
              </w:rPr>
              <w:t>Moderate acceptability</w:t>
            </w:r>
          </w:p>
        </w:tc>
        <w:tc>
          <w:tcPr>
            <w:tcW w:w="1643" w:type="dxa"/>
            <w:tcBorders>
              <w:top w:val="single" w:sz="8" w:space="0" w:color="auto"/>
              <w:left w:val="single" w:sz="8" w:space="0" w:color="auto"/>
              <w:bottom w:val="single" w:sz="8" w:space="0" w:color="auto"/>
              <w:right w:val="single" w:sz="8" w:space="0" w:color="auto"/>
            </w:tcBorders>
            <w:hideMark/>
          </w:tcPr>
          <w:p w14:paraId="4AD3E674" w14:textId="77777777" w:rsidR="003D4ABA" w:rsidRPr="00103CE0" w:rsidRDefault="003D4ABA" w:rsidP="0090766C">
            <w:pPr>
              <w:spacing w:after="0" w:line="240" w:lineRule="auto"/>
              <w:jc w:val="center"/>
              <w:rPr>
                <w:rFonts w:cs="Arial"/>
              </w:rPr>
            </w:pPr>
            <w:r w:rsidRPr="00103CE0">
              <w:rPr>
                <w:rFonts w:cs="Arial"/>
              </w:rPr>
              <w:t>Acceptable</w:t>
            </w:r>
          </w:p>
        </w:tc>
        <w:tc>
          <w:tcPr>
            <w:tcW w:w="1643" w:type="dxa"/>
            <w:tcBorders>
              <w:top w:val="single" w:sz="8" w:space="0" w:color="auto"/>
              <w:left w:val="single" w:sz="8" w:space="0" w:color="auto"/>
              <w:bottom w:val="single" w:sz="8" w:space="0" w:color="auto"/>
              <w:right w:val="single" w:sz="8" w:space="0" w:color="auto"/>
            </w:tcBorders>
            <w:hideMark/>
          </w:tcPr>
          <w:p w14:paraId="3E3CC82F" w14:textId="77777777" w:rsidR="003D4ABA" w:rsidRPr="00103CE0" w:rsidRDefault="003D4ABA" w:rsidP="0090766C">
            <w:pPr>
              <w:spacing w:after="0" w:line="240" w:lineRule="auto"/>
              <w:jc w:val="center"/>
              <w:rPr>
                <w:rFonts w:cs="Arial"/>
              </w:rPr>
            </w:pPr>
            <w:r w:rsidRPr="00103CE0">
              <w:rPr>
                <w:rFonts w:cs="Arial"/>
              </w:rPr>
              <w:t>Very acceptable</w:t>
            </w:r>
          </w:p>
        </w:tc>
      </w:tr>
      <w:tr w:rsidR="003D4ABA" w:rsidRPr="00103CE0" w14:paraId="348B5856" w14:textId="77777777" w:rsidTr="0090766C">
        <w:tc>
          <w:tcPr>
            <w:tcW w:w="1642" w:type="dxa"/>
            <w:tcBorders>
              <w:top w:val="single" w:sz="8" w:space="0" w:color="auto"/>
              <w:left w:val="single" w:sz="8" w:space="0" w:color="auto"/>
              <w:bottom w:val="single" w:sz="8" w:space="0" w:color="auto"/>
              <w:right w:val="single" w:sz="8" w:space="0" w:color="auto"/>
            </w:tcBorders>
            <w:hideMark/>
          </w:tcPr>
          <w:p w14:paraId="57588492" w14:textId="77777777" w:rsidR="003D4ABA" w:rsidRPr="00103CE0" w:rsidRDefault="003D4ABA" w:rsidP="0090766C">
            <w:pPr>
              <w:spacing w:after="0" w:line="240" w:lineRule="auto"/>
              <w:rPr>
                <w:rFonts w:cs="Arial"/>
                <w:i/>
              </w:rPr>
            </w:pPr>
            <w:r w:rsidRPr="00103CE0">
              <w:rPr>
                <w:rFonts w:cs="Arial"/>
                <w:i/>
              </w:rPr>
              <w:t>Window of opportunity</w:t>
            </w:r>
          </w:p>
        </w:tc>
        <w:tc>
          <w:tcPr>
            <w:tcW w:w="1642" w:type="dxa"/>
            <w:tcBorders>
              <w:top w:val="single" w:sz="8" w:space="0" w:color="auto"/>
              <w:left w:val="single" w:sz="8" w:space="0" w:color="auto"/>
              <w:bottom w:val="single" w:sz="8" w:space="0" w:color="auto"/>
              <w:right w:val="single" w:sz="8" w:space="0" w:color="auto"/>
            </w:tcBorders>
            <w:hideMark/>
          </w:tcPr>
          <w:p w14:paraId="79E2C0A2" w14:textId="77777777" w:rsidR="003D4ABA" w:rsidRPr="00103CE0" w:rsidRDefault="003D4ABA" w:rsidP="0090766C">
            <w:pPr>
              <w:spacing w:after="0" w:line="240" w:lineRule="auto"/>
              <w:jc w:val="center"/>
              <w:rPr>
                <w:rFonts w:cs="Arial"/>
              </w:rPr>
            </w:pPr>
            <w:r w:rsidRPr="00103CE0">
              <w:rPr>
                <w:rFonts w:cs="Arial"/>
              </w:rPr>
              <w:t>&lt; 2 months</w:t>
            </w:r>
          </w:p>
        </w:tc>
        <w:tc>
          <w:tcPr>
            <w:tcW w:w="1642" w:type="dxa"/>
            <w:tcBorders>
              <w:top w:val="single" w:sz="8" w:space="0" w:color="auto"/>
              <w:left w:val="single" w:sz="8" w:space="0" w:color="auto"/>
              <w:bottom w:val="single" w:sz="8" w:space="0" w:color="auto"/>
              <w:right w:val="single" w:sz="8" w:space="0" w:color="auto"/>
            </w:tcBorders>
            <w:hideMark/>
          </w:tcPr>
          <w:p w14:paraId="0B0500C3" w14:textId="77777777" w:rsidR="003D4ABA" w:rsidRPr="00103CE0" w:rsidRDefault="003D4ABA" w:rsidP="0090766C">
            <w:pPr>
              <w:spacing w:after="0" w:line="240" w:lineRule="auto"/>
              <w:jc w:val="center"/>
              <w:rPr>
                <w:rFonts w:cs="Arial"/>
              </w:rPr>
            </w:pPr>
            <w:r w:rsidRPr="00103CE0">
              <w:rPr>
                <w:rFonts w:cs="Arial"/>
              </w:rPr>
              <w:t>2 months - 1 year</w:t>
            </w:r>
          </w:p>
        </w:tc>
        <w:tc>
          <w:tcPr>
            <w:tcW w:w="1642" w:type="dxa"/>
            <w:tcBorders>
              <w:top w:val="single" w:sz="8" w:space="0" w:color="auto"/>
              <w:left w:val="single" w:sz="8" w:space="0" w:color="auto"/>
              <w:bottom w:val="single" w:sz="8" w:space="0" w:color="auto"/>
              <w:right w:val="single" w:sz="8" w:space="0" w:color="auto"/>
            </w:tcBorders>
            <w:hideMark/>
          </w:tcPr>
          <w:p w14:paraId="59FB00B2" w14:textId="77777777" w:rsidR="003D4ABA" w:rsidRPr="00103CE0" w:rsidRDefault="003D4ABA" w:rsidP="0090766C">
            <w:pPr>
              <w:spacing w:after="0" w:line="240" w:lineRule="auto"/>
              <w:jc w:val="center"/>
              <w:rPr>
                <w:rFonts w:cs="Arial"/>
              </w:rPr>
            </w:pPr>
            <w:r w:rsidRPr="00103CE0">
              <w:rPr>
                <w:rFonts w:cs="Arial"/>
              </w:rPr>
              <w:t>1 – 3 years</w:t>
            </w:r>
          </w:p>
        </w:tc>
        <w:tc>
          <w:tcPr>
            <w:tcW w:w="1643" w:type="dxa"/>
            <w:tcBorders>
              <w:top w:val="single" w:sz="8" w:space="0" w:color="auto"/>
              <w:left w:val="single" w:sz="8" w:space="0" w:color="auto"/>
              <w:bottom w:val="single" w:sz="8" w:space="0" w:color="auto"/>
              <w:right w:val="single" w:sz="8" w:space="0" w:color="auto"/>
            </w:tcBorders>
            <w:hideMark/>
          </w:tcPr>
          <w:p w14:paraId="0D568DED" w14:textId="77777777" w:rsidR="003D4ABA" w:rsidRPr="00103CE0" w:rsidRDefault="003D4ABA" w:rsidP="0090766C">
            <w:pPr>
              <w:spacing w:after="0" w:line="240" w:lineRule="auto"/>
              <w:jc w:val="center"/>
              <w:rPr>
                <w:rFonts w:cs="Arial"/>
              </w:rPr>
            </w:pPr>
            <w:r w:rsidRPr="00103CE0">
              <w:rPr>
                <w:rFonts w:cs="Arial"/>
              </w:rPr>
              <w:t>4-10 years</w:t>
            </w:r>
          </w:p>
        </w:tc>
        <w:tc>
          <w:tcPr>
            <w:tcW w:w="1643" w:type="dxa"/>
            <w:tcBorders>
              <w:top w:val="single" w:sz="8" w:space="0" w:color="auto"/>
              <w:left w:val="single" w:sz="8" w:space="0" w:color="auto"/>
              <w:bottom w:val="single" w:sz="8" w:space="0" w:color="auto"/>
              <w:right w:val="single" w:sz="8" w:space="0" w:color="auto"/>
            </w:tcBorders>
            <w:hideMark/>
          </w:tcPr>
          <w:p w14:paraId="4C8F67BB" w14:textId="77777777" w:rsidR="003D4ABA" w:rsidRPr="00103CE0" w:rsidRDefault="003D4ABA" w:rsidP="0090766C">
            <w:pPr>
              <w:spacing w:after="0" w:line="240" w:lineRule="auto"/>
              <w:jc w:val="center"/>
              <w:rPr>
                <w:rFonts w:cs="Arial"/>
              </w:rPr>
            </w:pPr>
            <w:r w:rsidRPr="00103CE0">
              <w:rPr>
                <w:rFonts w:cs="Arial"/>
              </w:rPr>
              <w:t>&gt;10 years</w:t>
            </w:r>
          </w:p>
        </w:tc>
      </w:tr>
      <w:tr w:rsidR="003D4ABA" w:rsidRPr="00103CE0" w14:paraId="5085ACBB" w14:textId="77777777" w:rsidTr="0090766C">
        <w:tc>
          <w:tcPr>
            <w:tcW w:w="1642" w:type="dxa"/>
            <w:tcBorders>
              <w:top w:val="single" w:sz="8" w:space="0" w:color="auto"/>
              <w:left w:val="single" w:sz="8" w:space="0" w:color="auto"/>
              <w:bottom w:val="single" w:sz="8" w:space="0" w:color="auto"/>
              <w:right w:val="single" w:sz="8" w:space="0" w:color="auto"/>
            </w:tcBorders>
            <w:hideMark/>
          </w:tcPr>
          <w:p w14:paraId="60C8A831" w14:textId="77777777" w:rsidR="003D4ABA" w:rsidRPr="00103CE0" w:rsidRDefault="003D4ABA" w:rsidP="0090766C">
            <w:pPr>
              <w:spacing w:after="0" w:line="240" w:lineRule="auto"/>
              <w:rPr>
                <w:rFonts w:cs="Arial"/>
                <w:i/>
              </w:rPr>
            </w:pPr>
            <w:r w:rsidRPr="00103CE0">
              <w:rPr>
                <w:rFonts w:cs="Arial"/>
                <w:i/>
              </w:rPr>
              <w:t>Likelihood of reinvasion</w:t>
            </w:r>
          </w:p>
        </w:tc>
        <w:tc>
          <w:tcPr>
            <w:tcW w:w="1642" w:type="dxa"/>
            <w:tcBorders>
              <w:top w:val="single" w:sz="8" w:space="0" w:color="auto"/>
              <w:left w:val="single" w:sz="8" w:space="0" w:color="auto"/>
              <w:bottom w:val="single" w:sz="8" w:space="0" w:color="auto"/>
              <w:right w:val="single" w:sz="8" w:space="0" w:color="auto"/>
            </w:tcBorders>
            <w:hideMark/>
          </w:tcPr>
          <w:p w14:paraId="0CE94E8C" w14:textId="77777777" w:rsidR="003D4ABA" w:rsidRPr="00103CE0" w:rsidRDefault="003D4ABA" w:rsidP="0090766C">
            <w:pPr>
              <w:spacing w:after="0" w:line="240" w:lineRule="auto"/>
              <w:jc w:val="center"/>
              <w:rPr>
                <w:rFonts w:cs="Arial"/>
              </w:rPr>
            </w:pPr>
            <w:r w:rsidRPr="00103CE0">
              <w:rPr>
                <w:rFonts w:cs="Arial"/>
              </w:rPr>
              <w:t xml:space="preserve">Very likely </w:t>
            </w:r>
          </w:p>
        </w:tc>
        <w:tc>
          <w:tcPr>
            <w:tcW w:w="1642" w:type="dxa"/>
            <w:tcBorders>
              <w:top w:val="single" w:sz="8" w:space="0" w:color="auto"/>
              <w:left w:val="single" w:sz="8" w:space="0" w:color="auto"/>
              <w:bottom w:val="single" w:sz="8" w:space="0" w:color="auto"/>
              <w:right w:val="single" w:sz="8" w:space="0" w:color="auto"/>
            </w:tcBorders>
            <w:hideMark/>
          </w:tcPr>
          <w:p w14:paraId="6D77162A" w14:textId="77777777" w:rsidR="003D4ABA" w:rsidRPr="00103CE0" w:rsidRDefault="003D4ABA" w:rsidP="0090766C">
            <w:pPr>
              <w:spacing w:after="0" w:line="240" w:lineRule="auto"/>
              <w:jc w:val="center"/>
              <w:rPr>
                <w:rFonts w:cs="Arial"/>
              </w:rPr>
            </w:pPr>
            <w:r w:rsidRPr="00103CE0">
              <w:rPr>
                <w:rFonts w:cs="Arial"/>
              </w:rPr>
              <w:t>Likely</w:t>
            </w:r>
          </w:p>
        </w:tc>
        <w:tc>
          <w:tcPr>
            <w:tcW w:w="1642" w:type="dxa"/>
            <w:tcBorders>
              <w:top w:val="single" w:sz="8" w:space="0" w:color="auto"/>
              <w:left w:val="single" w:sz="8" w:space="0" w:color="auto"/>
              <w:bottom w:val="single" w:sz="8" w:space="0" w:color="auto"/>
              <w:right w:val="single" w:sz="8" w:space="0" w:color="auto"/>
            </w:tcBorders>
            <w:hideMark/>
          </w:tcPr>
          <w:p w14:paraId="0C9A4A23" w14:textId="77777777" w:rsidR="003D4ABA" w:rsidRPr="00103CE0" w:rsidRDefault="003D4ABA" w:rsidP="0090766C">
            <w:pPr>
              <w:spacing w:after="0" w:line="240" w:lineRule="auto"/>
              <w:jc w:val="center"/>
              <w:rPr>
                <w:rFonts w:cs="Arial"/>
              </w:rPr>
            </w:pPr>
            <w:r w:rsidRPr="00103CE0">
              <w:rPr>
                <w:rFonts w:cs="Arial"/>
              </w:rPr>
              <w:t>Moderate likelihood</w:t>
            </w:r>
          </w:p>
        </w:tc>
        <w:tc>
          <w:tcPr>
            <w:tcW w:w="1643" w:type="dxa"/>
            <w:tcBorders>
              <w:top w:val="single" w:sz="8" w:space="0" w:color="auto"/>
              <w:left w:val="single" w:sz="8" w:space="0" w:color="auto"/>
              <w:bottom w:val="single" w:sz="8" w:space="0" w:color="auto"/>
              <w:right w:val="single" w:sz="8" w:space="0" w:color="auto"/>
            </w:tcBorders>
            <w:hideMark/>
          </w:tcPr>
          <w:p w14:paraId="161AE461" w14:textId="77777777" w:rsidR="003D4ABA" w:rsidRPr="00103CE0" w:rsidRDefault="003D4ABA" w:rsidP="0090766C">
            <w:pPr>
              <w:spacing w:after="0" w:line="240" w:lineRule="auto"/>
              <w:jc w:val="center"/>
              <w:rPr>
                <w:rFonts w:cs="Arial"/>
              </w:rPr>
            </w:pPr>
            <w:r w:rsidRPr="00103CE0">
              <w:rPr>
                <w:rFonts w:cs="Arial"/>
              </w:rPr>
              <w:t>Unlikely</w:t>
            </w:r>
          </w:p>
        </w:tc>
        <w:tc>
          <w:tcPr>
            <w:tcW w:w="1643" w:type="dxa"/>
            <w:tcBorders>
              <w:top w:val="single" w:sz="8" w:space="0" w:color="auto"/>
              <w:left w:val="single" w:sz="8" w:space="0" w:color="auto"/>
              <w:bottom w:val="single" w:sz="8" w:space="0" w:color="auto"/>
              <w:right w:val="single" w:sz="8" w:space="0" w:color="auto"/>
            </w:tcBorders>
            <w:hideMark/>
          </w:tcPr>
          <w:p w14:paraId="20B8118A" w14:textId="77777777" w:rsidR="003D4ABA" w:rsidRPr="00103CE0" w:rsidRDefault="003D4ABA" w:rsidP="0090766C">
            <w:pPr>
              <w:spacing w:after="0" w:line="240" w:lineRule="auto"/>
              <w:jc w:val="center"/>
              <w:rPr>
                <w:rFonts w:cs="Arial"/>
              </w:rPr>
            </w:pPr>
            <w:r w:rsidRPr="00103CE0">
              <w:rPr>
                <w:rFonts w:cs="Arial"/>
              </w:rPr>
              <w:t>Very unlikely</w:t>
            </w:r>
          </w:p>
        </w:tc>
      </w:tr>
      <w:tr w:rsidR="003D4ABA" w:rsidRPr="00103CE0" w14:paraId="54848F4A" w14:textId="77777777" w:rsidTr="0090766C">
        <w:tc>
          <w:tcPr>
            <w:tcW w:w="1642" w:type="dxa"/>
            <w:tcBorders>
              <w:top w:val="single" w:sz="8" w:space="0" w:color="auto"/>
              <w:left w:val="single" w:sz="8" w:space="0" w:color="auto"/>
              <w:bottom w:val="single" w:sz="8" w:space="0" w:color="auto"/>
              <w:right w:val="single" w:sz="8" w:space="0" w:color="auto"/>
            </w:tcBorders>
            <w:hideMark/>
          </w:tcPr>
          <w:p w14:paraId="3340545B" w14:textId="77777777" w:rsidR="003D4ABA" w:rsidRPr="00103CE0" w:rsidRDefault="003D4ABA" w:rsidP="0090766C">
            <w:pPr>
              <w:spacing w:after="0" w:line="240" w:lineRule="auto"/>
              <w:rPr>
                <w:rFonts w:cs="Arial"/>
                <w:i/>
              </w:rPr>
            </w:pPr>
            <w:r w:rsidRPr="00103CE0">
              <w:rPr>
                <w:rFonts w:cs="Arial"/>
                <w:i/>
              </w:rPr>
              <w:t xml:space="preserve">Conclusion </w:t>
            </w:r>
            <w:r w:rsidRPr="00A73260">
              <w:rPr>
                <w:rFonts w:cs="Arial"/>
                <w:i/>
                <w:sz w:val="18"/>
              </w:rPr>
              <w:t>(overall feasibility of eradication)</w:t>
            </w:r>
          </w:p>
        </w:tc>
        <w:tc>
          <w:tcPr>
            <w:tcW w:w="1642" w:type="dxa"/>
            <w:tcBorders>
              <w:top w:val="single" w:sz="8" w:space="0" w:color="auto"/>
              <w:left w:val="single" w:sz="8" w:space="0" w:color="auto"/>
              <w:bottom w:val="single" w:sz="8" w:space="0" w:color="auto"/>
              <w:right w:val="single" w:sz="8" w:space="0" w:color="auto"/>
            </w:tcBorders>
            <w:hideMark/>
          </w:tcPr>
          <w:p w14:paraId="45F0F968" w14:textId="77777777" w:rsidR="003D4ABA" w:rsidRPr="00103CE0" w:rsidRDefault="003D4ABA" w:rsidP="0090766C">
            <w:pPr>
              <w:spacing w:after="0" w:line="240" w:lineRule="auto"/>
              <w:jc w:val="center"/>
              <w:rPr>
                <w:rFonts w:cs="Arial"/>
              </w:rPr>
            </w:pPr>
            <w:r w:rsidRPr="00103CE0">
              <w:rPr>
                <w:rFonts w:cs="Arial"/>
              </w:rPr>
              <w:t>Very low</w:t>
            </w:r>
          </w:p>
        </w:tc>
        <w:tc>
          <w:tcPr>
            <w:tcW w:w="1642" w:type="dxa"/>
            <w:tcBorders>
              <w:top w:val="single" w:sz="8" w:space="0" w:color="auto"/>
              <w:left w:val="single" w:sz="8" w:space="0" w:color="auto"/>
              <w:bottom w:val="single" w:sz="8" w:space="0" w:color="auto"/>
              <w:right w:val="single" w:sz="8" w:space="0" w:color="auto"/>
            </w:tcBorders>
            <w:hideMark/>
          </w:tcPr>
          <w:p w14:paraId="489CD629" w14:textId="77777777" w:rsidR="003D4ABA" w:rsidRPr="00103CE0" w:rsidRDefault="003D4ABA" w:rsidP="0090766C">
            <w:pPr>
              <w:spacing w:after="0" w:line="240" w:lineRule="auto"/>
              <w:jc w:val="center"/>
              <w:rPr>
                <w:rFonts w:cs="Arial"/>
              </w:rPr>
            </w:pPr>
            <w:r w:rsidRPr="00103CE0">
              <w:rPr>
                <w:rFonts w:cs="Arial"/>
              </w:rPr>
              <w:t>Low</w:t>
            </w:r>
          </w:p>
        </w:tc>
        <w:tc>
          <w:tcPr>
            <w:tcW w:w="1642" w:type="dxa"/>
            <w:tcBorders>
              <w:top w:val="single" w:sz="8" w:space="0" w:color="auto"/>
              <w:left w:val="single" w:sz="8" w:space="0" w:color="auto"/>
              <w:bottom w:val="single" w:sz="8" w:space="0" w:color="auto"/>
              <w:right w:val="single" w:sz="8" w:space="0" w:color="auto"/>
            </w:tcBorders>
            <w:hideMark/>
          </w:tcPr>
          <w:p w14:paraId="43D0B265" w14:textId="77777777" w:rsidR="003D4ABA" w:rsidRPr="00103CE0" w:rsidRDefault="003D4ABA" w:rsidP="0090766C">
            <w:pPr>
              <w:spacing w:after="0" w:line="240" w:lineRule="auto"/>
              <w:jc w:val="center"/>
              <w:rPr>
                <w:rFonts w:cs="Arial"/>
              </w:rPr>
            </w:pPr>
            <w:r w:rsidRPr="00103CE0">
              <w:rPr>
                <w:rFonts w:cs="Arial"/>
              </w:rPr>
              <w:t>Medium</w:t>
            </w:r>
          </w:p>
        </w:tc>
        <w:tc>
          <w:tcPr>
            <w:tcW w:w="1643" w:type="dxa"/>
            <w:tcBorders>
              <w:top w:val="single" w:sz="8" w:space="0" w:color="auto"/>
              <w:left w:val="single" w:sz="8" w:space="0" w:color="auto"/>
              <w:bottom w:val="single" w:sz="8" w:space="0" w:color="auto"/>
              <w:right w:val="single" w:sz="8" w:space="0" w:color="auto"/>
            </w:tcBorders>
            <w:hideMark/>
          </w:tcPr>
          <w:p w14:paraId="38589BD1" w14:textId="77777777" w:rsidR="003D4ABA" w:rsidRPr="00103CE0" w:rsidRDefault="003D4ABA" w:rsidP="0090766C">
            <w:pPr>
              <w:spacing w:after="0" w:line="240" w:lineRule="auto"/>
              <w:jc w:val="center"/>
              <w:rPr>
                <w:rFonts w:cs="Arial"/>
              </w:rPr>
            </w:pPr>
            <w:r w:rsidRPr="00103CE0">
              <w:rPr>
                <w:rFonts w:cs="Arial"/>
              </w:rPr>
              <w:t>High</w:t>
            </w:r>
          </w:p>
        </w:tc>
        <w:tc>
          <w:tcPr>
            <w:tcW w:w="1643" w:type="dxa"/>
            <w:tcBorders>
              <w:top w:val="single" w:sz="8" w:space="0" w:color="auto"/>
              <w:left w:val="single" w:sz="8" w:space="0" w:color="auto"/>
              <w:bottom w:val="single" w:sz="8" w:space="0" w:color="auto"/>
              <w:right w:val="single" w:sz="8" w:space="0" w:color="auto"/>
            </w:tcBorders>
            <w:hideMark/>
          </w:tcPr>
          <w:p w14:paraId="3A5E7393" w14:textId="77777777" w:rsidR="003D4ABA" w:rsidRPr="00103CE0" w:rsidRDefault="003D4ABA" w:rsidP="0090766C">
            <w:pPr>
              <w:spacing w:after="0" w:line="240" w:lineRule="auto"/>
              <w:jc w:val="center"/>
              <w:rPr>
                <w:rFonts w:cs="Arial"/>
              </w:rPr>
            </w:pPr>
            <w:r w:rsidRPr="00103CE0">
              <w:rPr>
                <w:rFonts w:cs="Arial"/>
              </w:rPr>
              <w:t>Very high</w:t>
            </w:r>
          </w:p>
        </w:tc>
      </w:tr>
    </w:tbl>
    <w:p w14:paraId="7C79EF42" w14:textId="77777777" w:rsidR="00116338" w:rsidRDefault="00116338" w:rsidP="003D4ABA">
      <w:pPr>
        <w:rPr>
          <w:b/>
        </w:rPr>
      </w:pPr>
    </w:p>
    <w:p w14:paraId="6CDCADF6" w14:textId="77777777" w:rsidR="003D4ABA" w:rsidRPr="003D4ABA" w:rsidRDefault="00A73260" w:rsidP="003D4ABA">
      <w:pPr>
        <w:rPr>
          <w:b/>
        </w:rPr>
      </w:pPr>
      <w:r>
        <w:rPr>
          <w:b/>
        </w:rPr>
        <w:lastRenderedPageBreak/>
        <w:t>Step 2a - e</w:t>
      </w:r>
      <w:r w:rsidR="003D4ABA" w:rsidRPr="003D4ABA">
        <w:rPr>
          <w:b/>
        </w:rPr>
        <w:t>ffectiveness</w:t>
      </w:r>
    </w:p>
    <w:p w14:paraId="690AA14A" w14:textId="77777777" w:rsidR="003D4ABA" w:rsidRPr="003D4ABA" w:rsidRDefault="003D4ABA" w:rsidP="003D4ABA">
      <w:r w:rsidRPr="003D4ABA">
        <w:t xml:space="preserve">This part of the assessment scores how effective the defined eradication strategy would be regardless of other issues, such as the practicality of deploying methods, costs, acceptability of methods, etc. which are taken into account elsewhere.  For example, the eradication strategy for a non-native fish in a river could be to flood it with the </w:t>
      </w:r>
      <w:proofErr w:type="spellStart"/>
      <w:r w:rsidRPr="003D4ABA">
        <w:t>piscicide</w:t>
      </w:r>
      <w:proofErr w:type="spellEnd"/>
      <w:r w:rsidRPr="003D4ABA">
        <w:t xml:space="preserve"> rotenone – this would likely score ‘very effective’ despite low scores associated with practicality, impact and acceptability.</w:t>
      </w:r>
    </w:p>
    <w:p w14:paraId="57DA7583" w14:textId="77777777" w:rsidR="003D4ABA" w:rsidRPr="003D4ABA" w:rsidRDefault="003D4ABA" w:rsidP="003D4ABA">
      <w:r w:rsidRPr="003D4ABA">
        <w:t>Points to consider:</w:t>
      </w:r>
    </w:p>
    <w:p w14:paraId="72DB166D" w14:textId="77777777" w:rsidR="003D4ABA" w:rsidRPr="003D4ABA" w:rsidRDefault="003D4ABA" w:rsidP="003D4ABA">
      <w:pPr>
        <w:pStyle w:val="ListParagraph"/>
        <w:numPr>
          <w:ilvl w:val="0"/>
          <w:numId w:val="9"/>
        </w:numPr>
      </w:pPr>
      <w:r w:rsidRPr="003D4ABA">
        <w:t>How effective has this approach proven to be in the past or in an analogous situation?</w:t>
      </w:r>
    </w:p>
    <w:p w14:paraId="59F84CC1" w14:textId="77777777" w:rsidR="003D4ABA" w:rsidRPr="003D4ABA" w:rsidRDefault="003D4ABA" w:rsidP="003D4ABA">
      <w:pPr>
        <w:pStyle w:val="ListParagraph"/>
        <w:numPr>
          <w:ilvl w:val="0"/>
          <w:numId w:val="9"/>
        </w:numPr>
      </w:pPr>
      <w:r w:rsidRPr="003D4ABA">
        <w:t>How effective is the approach despite the biology / behaviour of the target organism?</w:t>
      </w:r>
    </w:p>
    <w:p w14:paraId="25A57D61" w14:textId="77777777" w:rsidR="003D4ABA" w:rsidRPr="003D4ABA" w:rsidRDefault="003D4ABA" w:rsidP="003D4ABA">
      <w:pPr>
        <w:rPr>
          <w:b/>
        </w:rPr>
      </w:pPr>
      <w:r w:rsidRPr="003D4ABA">
        <w:rPr>
          <w:b/>
        </w:rPr>
        <w:t xml:space="preserve">Step </w:t>
      </w:r>
      <w:r w:rsidR="00103CE0">
        <w:rPr>
          <w:b/>
        </w:rPr>
        <w:t>2</w:t>
      </w:r>
      <w:r w:rsidR="00A73260">
        <w:rPr>
          <w:b/>
        </w:rPr>
        <w:t>b - p</w:t>
      </w:r>
      <w:r w:rsidRPr="003D4ABA">
        <w:rPr>
          <w:b/>
        </w:rPr>
        <w:t>racticality</w:t>
      </w:r>
    </w:p>
    <w:p w14:paraId="58C7AFFA" w14:textId="77777777" w:rsidR="003D4ABA" w:rsidRPr="003D4ABA" w:rsidRDefault="003D4ABA" w:rsidP="003D4ABA">
      <w:r w:rsidRPr="003D4ABA">
        <w:t>How practical is it to deploy the described strategy?  In particular, consider barriers that might prevent the use of the strategy such as issues gaining access to relevant areas, obtaining appropriate equipment, skilled staff, chemicals, etc.  If there are any legal barriers to undertaking the work these should be assessed here.</w:t>
      </w:r>
    </w:p>
    <w:p w14:paraId="7FB6FD6E" w14:textId="77777777" w:rsidR="003D4ABA" w:rsidRPr="003D4ABA" w:rsidRDefault="003D4ABA" w:rsidP="003D4ABA">
      <w:r w:rsidRPr="003D4ABA">
        <w:t>Points to consider:</w:t>
      </w:r>
    </w:p>
    <w:p w14:paraId="2A256F94" w14:textId="77777777" w:rsidR="003D4ABA" w:rsidRPr="003D4ABA" w:rsidRDefault="003D4ABA" w:rsidP="00103CE0">
      <w:pPr>
        <w:pStyle w:val="ListParagraph"/>
        <w:numPr>
          <w:ilvl w:val="0"/>
          <w:numId w:val="11"/>
        </w:numPr>
      </w:pPr>
      <w:r w:rsidRPr="003D4ABA">
        <w:t>How available are the methods in the risk management area?</w:t>
      </w:r>
    </w:p>
    <w:p w14:paraId="79365C1A" w14:textId="77777777" w:rsidR="003D4ABA" w:rsidRPr="003D4ABA" w:rsidRDefault="003D4ABA" w:rsidP="00103CE0">
      <w:pPr>
        <w:pStyle w:val="ListParagraph"/>
        <w:numPr>
          <w:ilvl w:val="0"/>
          <w:numId w:val="11"/>
        </w:numPr>
      </w:pPr>
      <w:r w:rsidRPr="003D4ABA">
        <w:t>How accessible are the areas required to deploy the eradication strategy?</w:t>
      </w:r>
    </w:p>
    <w:p w14:paraId="35783B65" w14:textId="77777777" w:rsidR="003D4ABA" w:rsidRPr="003D4ABA" w:rsidRDefault="003D4ABA" w:rsidP="00103CE0">
      <w:pPr>
        <w:pStyle w:val="ListParagraph"/>
        <w:numPr>
          <w:ilvl w:val="0"/>
          <w:numId w:val="11"/>
        </w:numPr>
      </w:pPr>
      <w:r w:rsidRPr="003D4ABA">
        <w:t>How easy would it be to obtain relevant licences or other approvals / permissions (e.g. access permission) to undertake the approach?</w:t>
      </w:r>
    </w:p>
    <w:p w14:paraId="608B6589" w14:textId="77777777" w:rsidR="003D4ABA" w:rsidRPr="003D4ABA" w:rsidRDefault="003D4ABA" w:rsidP="00103CE0">
      <w:pPr>
        <w:pStyle w:val="ListParagraph"/>
        <w:numPr>
          <w:ilvl w:val="0"/>
          <w:numId w:val="11"/>
        </w:numPr>
      </w:pPr>
      <w:r w:rsidRPr="003D4ABA">
        <w:t>How easy would it be to overcome legal barriers?</w:t>
      </w:r>
    </w:p>
    <w:p w14:paraId="5EC31C6C" w14:textId="77777777" w:rsidR="003D4ABA" w:rsidRPr="003D4ABA" w:rsidRDefault="003D4ABA" w:rsidP="00103CE0">
      <w:pPr>
        <w:pStyle w:val="ListParagraph"/>
        <w:numPr>
          <w:ilvl w:val="0"/>
          <w:numId w:val="11"/>
        </w:numPr>
      </w:pPr>
      <w:r w:rsidRPr="003D4ABA">
        <w:t>How safe are the methods used in this approach (are there health and safety barriers)?</w:t>
      </w:r>
    </w:p>
    <w:p w14:paraId="7E264B66" w14:textId="77777777" w:rsidR="003D4ABA" w:rsidRPr="003D4ABA" w:rsidRDefault="003D4ABA" w:rsidP="003D4ABA">
      <w:pPr>
        <w:rPr>
          <w:b/>
        </w:rPr>
      </w:pPr>
      <w:r w:rsidRPr="003D4ABA">
        <w:rPr>
          <w:b/>
        </w:rPr>
        <w:t xml:space="preserve">Step </w:t>
      </w:r>
      <w:r w:rsidR="00103CE0">
        <w:rPr>
          <w:b/>
        </w:rPr>
        <w:t>2</w:t>
      </w:r>
      <w:r w:rsidR="00A73260">
        <w:rPr>
          <w:b/>
        </w:rPr>
        <w:t>c - c</w:t>
      </w:r>
      <w:r w:rsidRPr="003D4ABA">
        <w:rPr>
          <w:b/>
        </w:rPr>
        <w:t xml:space="preserve">ost </w:t>
      </w:r>
    </w:p>
    <w:p w14:paraId="1E27850A" w14:textId="77777777" w:rsidR="003D4ABA" w:rsidRPr="003D4ABA" w:rsidRDefault="003D4ABA" w:rsidP="003D4ABA">
      <w:r w:rsidRPr="003D4ABA">
        <w:t>Cost relates to the total direct cost of eradicating the species from the risk management area using the defined eradication strategy.  Total cost includes the cost of staff, resources, materials, etc. over the entire time period involved in the eradication and any required post eradication surveillance and follow-up.  Note indirect costs (e.g. loss of business) are considered an impact and not recorded here.</w:t>
      </w:r>
    </w:p>
    <w:p w14:paraId="6D278335" w14:textId="77777777" w:rsidR="003D4ABA" w:rsidRPr="003D4ABA" w:rsidRDefault="003D4ABA" w:rsidP="003D4ABA">
      <w:r w:rsidRPr="003D4ABA">
        <w:t>In your comment, indicate the period over which costs would be occurred (i.e. number of years) and, if possible, indicate whether the cost would be evenly spread, frontloaded or back loaded.</w:t>
      </w:r>
    </w:p>
    <w:p w14:paraId="1FE17966" w14:textId="77777777" w:rsidR="003D4ABA" w:rsidRPr="003D4ABA" w:rsidRDefault="003D4ABA" w:rsidP="003D4ABA">
      <w:pPr>
        <w:rPr>
          <w:b/>
        </w:rPr>
      </w:pPr>
      <w:r w:rsidRPr="003D4ABA">
        <w:rPr>
          <w:b/>
        </w:rPr>
        <w:t xml:space="preserve">Step </w:t>
      </w:r>
      <w:r w:rsidR="00103CE0">
        <w:rPr>
          <w:b/>
        </w:rPr>
        <w:t>2</w:t>
      </w:r>
      <w:r w:rsidR="00A73260">
        <w:rPr>
          <w:b/>
        </w:rPr>
        <w:t>d - i</w:t>
      </w:r>
      <w:r w:rsidRPr="003D4ABA">
        <w:rPr>
          <w:b/>
        </w:rPr>
        <w:t>mpact</w:t>
      </w:r>
    </w:p>
    <w:p w14:paraId="27FAFC52" w14:textId="77777777" w:rsidR="003D4ABA" w:rsidRPr="003D4ABA" w:rsidRDefault="003D4ABA" w:rsidP="003D4ABA">
      <w:r w:rsidRPr="003D4ABA">
        <w:t>Impact relates to the impact of the eradication strategy itself.  It is important to note that any indirect economic impacts (i.e. economic consequences of the eradication strategy rather than the cost of the strategy itself) are recorded here and not under ‘cost’.</w:t>
      </w:r>
    </w:p>
    <w:p w14:paraId="62AEAD74" w14:textId="77777777" w:rsidR="003D4ABA" w:rsidRPr="003D4ABA" w:rsidRDefault="003D4ABA" w:rsidP="003D4ABA">
      <w:r w:rsidRPr="003D4ABA">
        <w:t>Points to consider:</w:t>
      </w:r>
    </w:p>
    <w:p w14:paraId="624128E9" w14:textId="77777777" w:rsidR="003D4ABA" w:rsidRPr="003D4ABA" w:rsidRDefault="003D4ABA" w:rsidP="00103CE0">
      <w:pPr>
        <w:pStyle w:val="ListParagraph"/>
        <w:numPr>
          <w:ilvl w:val="0"/>
          <w:numId w:val="12"/>
        </w:numPr>
      </w:pPr>
      <w:r w:rsidRPr="003D4ABA">
        <w:t>How significant is the environmental harm caused by this approach?</w:t>
      </w:r>
    </w:p>
    <w:p w14:paraId="78CB5074" w14:textId="77777777" w:rsidR="003D4ABA" w:rsidRPr="003D4ABA" w:rsidRDefault="003D4ABA" w:rsidP="00103CE0">
      <w:pPr>
        <w:pStyle w:val="ListParagraph"/>
        <w:numPr>
          <w:ilvl w:val="0"/>
          <w:numId w:val="12"/>
        </w:numPr>
      </w:pPr>
      <w:r w:rsidRPr="003D4ABA">
        <w:t>How significant is the economic harm caused by this approach?</w:t>
      </w:r>
    </w:p>
    <w:p w14:paraId="2ADA5BDE" w14:textId="77777777" w:rsidR="003D4ABA" w:rsidRPr="003D4ABA" w:rsidRDefault="003D4ABA" w:rsidP="00103CE0">
      <w:pPr>
        <w:pStyle w:val="ListParagraph"/>
        <w:numPr>
          <w:ilvl w:val="0"/>
          <w:numId w:val="12"/>
        </w:numPr>
      </w:pPr>
      <w:r w:rsidRPr="003D4ABA">
        <w:t>Examples of economic harm might include: reduction in the ability to trade or do business as a result of the management method; loss of earnings; reduction in tourism; reduction in house prices; etc.</w:t>
      </w:r>
    </w:p>
    <w:p w14:paraId="16031284" w14:textId="77777777" w:rsidR="003D4ABA" w:rsidRPr="003D4ABA" w:rsidRDefault="003D4ABA" w:rsidP="00103CE0">
      <w:pPr>
        <w:pStyle w:val="ListParagraph"/>
        <w:numPr>
          <w:ilvl w:val="0"/>
          <w:numId w:val="12"/>
        </w:numPr>
      </w:pPr>
      <w:r w:rsidRPr="003D4ABA">
        <w:t>How significant is the social harm, including to human health, caused by this approach?</w:t>
      </w:r>
    </w:p>
    <w:p w14:paraId="0EEA14A5" w14:textId="77777777" w:rsidR="003D4ABA" w:rsidRPr="003D4ABA" w:rsidRDefault="003D4ABA" w:rsidP="00103CE0">
      <w:pPr>
        <w:pStyle w:val="ListParagraph"/>
        <w:numPr>
          <w:ilvl w:val="0"/>
          <w:numId w:val="12"/>
        </w:numPr>
      </w:pPr>
      <w:r w:rsidRPr="003D4ABA">
        <w:lastRenderedPageBreak/>
        <w:t>Examples of social harm might be a reduction in a person’s use or enjoyment (e.g. preventing them walking in a woodland or fishing in a river), disruptions of communities, etc.</w:t>
      </w:r>
    </w:p>
    <w:p w14:paraId="4526A461" w14:textId="77777777" w:rsidR="003D4ABA" w:rsidRPr="003D4ABA" w:rsidRDefault="003D4ABA" w:rsidP="003D4ABA">
      <w:pPr>
        <w:rPr>
          <w:b/>
        </w:rPr>
      </w:pPr>
      <w:r w:rsidRPr="003D4ABA">
        <w:rPr>
          <w:b/>
        </w:rPr>
        <w:t xml:space="preserve">Step </w:t>
      </w:r>
      <w:r w:rsidR="00103CE0">
        <w:rPr>
          <w:b/>
        </w:rPr>
        <w:t>2</w:t>
      </w:r>
      <w:r w:rsidRPr="003D4ABA">
        <w:rPr>
          <w:b/>
        </w:rPr>
        <w:t xml:space="preserve">e - </w:t>
      </w:r>
      <w:r w:rsidR="00A73260">
        <w:rPr>
          <w:b/>
        </w:rPr>
        <w:t>a</w:t>
      </w:r>
      <w:r w:rsidRPr="003D4ABA">
        <w:rPr>
          <w:b/>
        </w:rPr>
        <w:t>cceptability</w:t>
      </w:r>
    </w:p>
    <w:p w14:paraId="767CFE0B" w14:textId="77777777" w:rsidR="003D4ABA" w:rsidRPr="003D4ABA" w:rsidRDefault="003D4ABA" w:rsidP="003D4ABA">
      <w:r w:rsidRPr="003D4ABA">
        <w:t xml:space="preserve">Acceptability relates to significant issues that could arise as a result of disapproval or resistance from individuals, groups or sectors.  This does not include regulatory or legislative barriers which are considered under practicality. </w:t>
      </w:r>
    </w:p>
    <w:p w14:paraId="342ADFE9" w14:textId="77777777" w:rsidR="003D4ABA" w:rsidRPr="003D4ABA" w:rsidRDefault="003D4ABA" w:rsidP="00103CE0">
      <w:pPr>
        <w:pStyle w:val="ListParagraph"/>
        <w:numPr>
          <w:ilvl w:val="0"/>
          <w:numId w:val="13"/>
        </w:numPr>
      </w:pPr>
      <w:r w:rsidRPr="003D4ABA">
        <w:t>How acceptable is the approach likely to be based on environmental / animal welfare grounds?</w:t>
      </w:r>
    </w:p>
    <w:p w14:paraId="6BDCC77B" w14:textId="77777777" w:rsidR="003D4ABA" w:rsidRPr="003D4ABA" w:rsidRDefault="003D4ABA" w:rsidP="00103CE0">
      <w:pPr>
        <w:pStyle w:val="ListParagraph"/>
        <w:numPr>
          <w:ilvl w:val="0"/>
          <w:numId w:val="13"/>
        </w:numPr>
      </w:pPr>
      <w:r w:rsidRPr="003D4ABA">
        <w:t>Note this question relates to likely criticism / resistance that the approach would meet based on environmental / animal welfare grounds.</w:t>
      </w:r>
    </w:p>
    <w:p w14:paraId="0FDDB1B9" w14:textId="77777777" w:rsidR="003D4ABA" w:rsidRPr="003D4ABA" w:rsidRDefault="003D4ABA" w:rsidP="00103CE0">
      <w:pPr>
        <w:pStyle w:val="ListParagraph"/>
        <w:numPr>
          <w:ilvl w:val="0"/>
          <w:numId w:val="13"/>
        </w:numPr>
      </w:pPr>
      <w:r w:rsidRPr="003D4ABA">
        <w:t>How acceptable is the approach likely to be to the general public?</w:t>
      </w:r>
    </w:p>
    <w:p w14:paraId="46F7B962" w14:textId="77777777" w:rsidR="003D4ABA" w:rsidRPr="003D4ABA" w:rsidRDefault="003D4ABA" w:rsidP="00103CE0">
      <w:pPr>
        <w:pStyle w:val="ListParagraph"/>
        <w:numPr>
          <w:ilvl w:val="0"/>
          <w:numId w:val="13"/>
        </w:numPr>
      </w:pPr>
      <w:r w:rsidRPr="003D4ABA">
        <w:t>How acceptable is the approach likely to be to other stakeholders?</w:t>
      </w:r>
    </w:p>
    <w:p w14:paraId="288FC0C4" w14:textId="77777777" w:rsidR="003D4ABA" w:rsidRPr="003D4ABA" w:rsidRDefault="00103CE0" w:rsidP="003D4ABA">
      <w:pPr>
        <w:rPr>
          <w:b/>
        </w:rPr>
      </w:pPr>
      <w:r>
        <w:rPr>
          <w:b/>
        </w:rPr>
        <w:t>Step 3</w:t>
      </w:r>
      <w:r w:rsidR="00A73260">
        <w:rPr>
          <w:b/>
        </w:rPr>
        <w:t xml:space="preserve"> – asses</w:t>
      </w:r>
      <w:r w:rsidR="003D4ABA" w:rsidRPr="003D4ABA">
        <w:rPr>
          <w:b/>
        </w:rPr>
        <w:t xml:space="preserve"> the window of opportunity</w:t>
      </w:r>
    </w:p>
    <w:p w14:paraId="2DE2E2B7" w14:textId="427C8783" w:rsidR="003D4ABA" w:rsidRPr="003D4ABA" w:rsidRDefault="003D4ABA" w:rsidP="003D4ABA">
      <w:r w:rsidRPr="003D4ABA">
        <w:t>The window of opportunity relates to how quickly the species will spread beyond the point that eradication, using the defined</w:t>
      </w:r>
      <w:r w:rsidR="00424ABF">
        <w:t xml:space="preserve"> strategy, would be effective.  Assessors should consider how long it would take before the responses given to other steps (2a-2e) would no longer be valid.</w:t>
      </w:r>
    </w:p>
    <w:p w14:paraId="74205334" w14:textId="77777777" w:rsidR="003D4ABA" w:rsidRPr="003D4ABA" w:rsidRDefault="00103CE0" w:rsidP="003D4ABA">
      <w:pPr>
        <w:rPr>
          <w:b/>
        </w:rPr>
      </w:pPr>
      <w:r>
        <w:rPr>
          <w:b/>
        </w:rPr>
        <w:t>Step 4</w:t>
      </w:r>
      <w:r w:rsidR="00A73260">
        <w:rPr>
          <w:b/>
        </w:rPr>
        <w:t xml:space="preserve"> – assess</w:t>
      </w:r>
      <w:r w:rsidR="003D4ABA" w:rsidRPr="003D4ABA">
        <w:rPr>
          <w:b/>
        </w:rPr>
        <w:t xml:space="preserve"> the likelihood of re-invasion</w:t>
      </w:r>
    </w:p>
    <w:p w14:paraId="1724F219" w14:textId="77777777" w:rsidR="003D4ABA" w:rsidRPr="003D4ABA" w:rsidRDefault="003D4ABA" w:rsidP="003D4ABA">
      <w:r w:rsidRPr="003D4ABA">
        <w:t xml:space="preserve">Assuming the eradication is successful, i.e. there are no wild populations of the species left, </w:t>
      </w:r>
      <w:proofErr w:type="gramStart"/>
      <w:r w:rsidRPr="003D4ABA">
        <w:t>how</w:t>
      </w:r>
      <w:proofErr w:type="gramEnd"/>
      <w:r w:rsidRPr="003D4ABA">
        <w:t xml:space="preserve"> likely is it that re-invasion will occur?  Note that unless the eradication strategy has deliberately targeted populations in containment or otherwise not in the wild (i.e. in gardens, zoos, etc.) introduction from these should be considered part of re-invasion.</w:t>
      </w:r>
    </w:p>
    <w:p w14:paraId="7F685476" w14:textId="14258719" w:rsidR="003D4ABA" w:rsidRPr="003D4ABA" w:rsidRDefault="00103CE0" w:rsidP="00F578B2">
      <w:pPr>
        <w:tabs>
          <w:tab w:val="left" w:pos="7395"/>
        </w:tabs>
        <w:rPr>
          <w:b/>
        </w:rPr>
      </w:pPr>
      <w:r>
        <w:rPr>
          <w:b/>
        </w:rPr>
        <w:t>Step 5</w:t>
      </w:r>
      <w:r w:rsidR="00A73260">
        <w:rPr>
          <w:b/>
        </w:rPr>
        <w:t xml:space="preserve"> – d</w:t>
      </w:r>
      <w:r w:rsidR="003D4ABA" w:rsidRPr="003D4ABA">
        <w:rPr>
          <w:b/>
        </w:rPr>
        <w:t>etermine the overall feasibility of eradication</w:t>
      </w:r>
      <w:r w:rsidR="00F578B2">
        <w:rPr>
          <w:b/>
        </w:rPr>
        <w:tab/>
      </w:r>
    </w:p>
    <w:p w14:paraId="607D3996" w14:textId="3E677412" w:rsidR="004B72B9" w:rsidRDefault="003D4ABA" w:rsidP="00103CE0">
      <w:r w:rsidRPr="003D4ABA">
        <w:t xml:space="preserve">This is the conclusion of the assessment.  A score should be provided for the overall feasibility of eradication taking into account all other factors (i.e. </w:t>
      </w:r>
      <w:r w:rsidR="00424ABF">
        <w:t xml:space="preserve">steps </w:t>
      </w:r>
      <w:r w:rsidR="00103CE0">
        <w:t>2</w:t>
      </w:r>
      <w:r w:rsidRPr="003D4ABA">
        <w:t xml:space="preserve">a – </w:t>
      </w:r>
      <w:r w:rsidR="00A73260">
        <w:t>4</w:t>
      </w:r>
      <w:r w:rsidRPr="003D4ABA">
        <w:t>).  Assessors should provide a score they judge to be appropriate, taking other scores into account (but note the overall score is not necessa</w:t>
      </w:r>
      <w:r w:rsidR="00103CE0">
        <w:t>rily the mean of other scores).</w:t>
      </w:r>
    </w:p>
    <w:p w14:paraId="3F17201C" w14:textId="77777777" w:rsidR="00AD1356" w:rsidRDefault="00AD1356">
      <w:r>
        <w:br w:type="page"/>
      </w:r>
    </w:p>
    <w:p w14:paraId="7537AC3C" w14:textId="5AD68225" w:rsidR="00AD1356" w:rsidRPr="00116338" w:rsidRDefault="00AD1356" w:rsidP="00103CE0">
      <w:pPr>
        <w:rPr>
          <w:b/>
        </w:rPr>
      </w:pPr>
      <w:r w:rsidRPr="00116338">
        <w:rPr>
          <w:b/>
        </w:rPr>
        <w:lastRenderedPageBreak/>
        <w:t>Scoring confidence</w:t>
      </w:r>
    </w:p>
    <w:p w14:paraId="73D7605F" w14:textId="3BDA0A12" w:rsidR="00AD1356" w:rsidRDefault="00AD1356" w:rsidP="00103CE0">
      <w:r>
        <w:t xml:space="preserve">For every score please record your confidence in </w:t>
      </w:r>
      <w:r w:rsidR="00424ABF">
        <w:t>that score</w:t>
      </w:r>
      <w:r>
        <w:t xml:space="preserve">.  </w:t>
      </w:r>
      <w:r w:rsidR="00116338">
        <w:t xml:space="preserve">This should be based on your expert opinion, but the table below is provided as a guide to the different confidence levels.  </w:t>
      </w:r>
    </w:p>
    <w:p w14:paraId="28990FFA" w14:textId="77777777" w:rsidR="00AD1356" w:rsidRPr="00AB60C4" w:rsidRDefault="00AD1356" w:rsidP="00AD1356">
      <w:pPr>
        <w:spacing w:after="0" w:line="240" w:lineRule="auto"/>
      </w:pPr>
    </w:p>
    <w:tbl>
      <w:tblPr>
        <w:tblW w:w="8931" w:type="dxa"/>
        <w:tblLook w:val="04A0" w:firstRow="1" w:lastRow="0" w:firstColumn="1" w:lastColumn="0" w:noHBand="0" w:noVBand="1"/>
      </w:tblPr>
      <w:tblGrid>
        <w:gridCol w:w="1536"/>
        <w:gridCol w:w="7395"/>
      </w:tblGrid>
      <w:tr w:rsidR="00AD1356" w:rsidRPr="00AB60C4" w14:paraId="3C07EA98" w14:textId="77777777" w:rsidTr="00836009">
        <w:trPr>
          <w:trHeight w:val="300"/>
        </w:trPr>
        <w:tc>
          <w:tcPr>
            <w:tcW w:w="1536" w:type="dxa"/>
            <w:tcBorders>
              <w:top w:val="single" w:sz="4" w:space="0" w:color="auto"/>
              <w:bottom w:val="single" w:sz="4" w:space="0" w:color="auto"/>
            </w:tcBorders>
            <w:shd w:val="clear" w:color="auto" w:fill="auto"/>
            <w:noWrap/>
            <w:vAlign w:val="bottom"/>
            <w:hideMark/>
          </w:tcPr>
          <w:p w14:paraId="1306C037" w14:textId="77777777" w:rsidR="00AD1356" w:rsidRPr="00AB60C4" w:rsidRDefault="00AD1356" w:rsidP="008B0911">
            <w:pPr>
              <w:spacing w:after="0" w:line="240" w:lineRule="auto"/>
              <w:rPr>
                <w:rFonts w:ascii="Calibri" w:eastAsia="Times New Roman" w:hAnsi="Calibri" w:cs="Calibri"/>
                <w:color w:val="000000"/>
                <w:lang w:eastAsia="en-GB"/>
              </w:rPr>
            </w:pPr>
            <w:r w:rsidRPr="00AB60C4">
              <w:rPr>
                <w:rFonts w:ascii="Calibri" w:eastAsia="Times New Roman" w:hAnsi="Calibri" w:cs="Calibri"/>
                <w:color w:val="000000"/>
                <w:lang w:eastAsia="en-GB"/>
              </w:rPr>
              <w:t>Confidence Score</w:t>
            </w:r>
          </w:p>
        </w:tc>
        <w:tc>
          <w:tcPr>
            <w:tcW w:w="7395" w:type="dxa"/>
            <w:tcBorders>
              <w:top w:val="single" w:sz="4" w:space="0" w:color="auto"/>
              <w:bottom w:val="single" w:sz="4" w:space="0" w:color="auto"/>
            </w:tcBorders>
            <w:shd w:val="clear" w:color="auto" w:fill="auto"/>
            <w:noWrap/>
            <w:vAlign w:val="bottom"/>
            <w:hideMark/>
          </w:tcPr>
          <w:p w14:paraId="0508C205" w14:textId="77777777" w:rsidR="00AD1356" w:rsidRPr="00AB60C4" w:rsidRDefault="00AD1356" w:rsidP="008B0911">
            <w:pPr>
              <w:spacing w:after="0" w:line="240" w:lineRule="auto"/>
              <w:rPr>
                <w:rFonts w:ascii="Calibri" w:eastAsia="Times New Roman" w:hAnsi="Calibri" w:cs="Calibri"/>
                <w:color w:val="000000"/>
                <w:lang w:eastAsia="en-GB"/>
              </w:rPr>
            </w:pPr>
            <w:r w:rsidRPr="00AB60C4">
              <w:rPr>
                <w:rFonts w:ascii="Calibri" w:eastAsia="Times New Roman" w:hAnsi="Calibri" w:cs="Calibri"/>
                <w:color w:val="000000"/>
                <w:lang w:eastAsia="en-GB"/>
              </w:rPr>
              <w:t>Examples</w:t>
            </w:r>
          </w:p>
        </w:tc>
      </w:tr>
      <w:tr w:rsidR="00AD1356" w:rsidRPr="00AB60C4" w14:paraId="55CD2EC4" w14:textId="77777777" w:rsidTr="00836009">
        <w:trPr>
          <w:trHeight w:val="300"/>
        </w:trPr>
        <w:tc>
          <w:tcPr>
            <w:tcW w:w="1536" w:type="dxa"/>
            <w:tcBorders>
              <w:top w:val="single" w:sz="4" w:space="0" w:color="auto"/>
            </w:tcBorders>
            <w:shd w:val="clear" w:color="auto" w:fill="auto"/>
            <w:noWrap/>
            <w:vAlign w:val="bottom"/>
            <w:hideMark/>
          </w:tcPr>
          <w:p w14:paraId="16BFAC94" w14:textId="77777777" w:rsidR="00AD1356" w:rsidRPr="00AB60C4" w:rsidRDefault="00AD1356" w:rsidP="008B0911">
            <w:pPr>
              <w:spacing w:after="0" w:line="240" w:lineRule="auto"/>
              <w:rPr>
                <w:rFonts w:ascii="Calibri" w:eastAsia="Times New Roman" w:hAnsi="Calibri" w:cs="Calibri"/>
                <w:color w:val="000000"/>
                <w:lang w:eastAsia="en-GB"/>
              </w:rPr>
            </w:pPr>
            <w:r w:rsidRPr="00AB60C4">
              <w:rPr>
                <w:rFonts w:ascii="Calibri" w:eastAsia="Times New Roman" w:hAnsi="Calibri" w:cs="Calibri"/>
                <w:color w:val="000000"/>
                <w:lang w:eastAsia="en-GB"/>
              </w:rPr>
              <w:t>High</w:t>
            </w:r>
          </w:p>
        </w:tc>
        <w:tc>
          <w:tcPr>
            <w:tcW w:w="7395" w:type="dxa"/>
            <w:tcBorders>
              <w:top w:val="single" w:sz="4" w:space="0" w:color="auto"/>
            </w:tcBorders>
            <w:shd w:val="clear" w:color="auto" w:fill="auto"/>
            <w:vAlign w:val="bottom"/>
            <w:hideMark/>
          </w:tcPr>
          <w:p w14:paraId="524C57B2" w14:textId="77777777" w:rsidR="00AD1356" w:rsidRPr="00AB60C4" w:rsidRDefault="00AD1356" w:rsidP="008B0911">
            <w:pPr>
              <w:spacing w:after="0" w:line="240" w:lineRule="auto"/>
              <w:rPr>
                <w:rFonts w:ascii="Calibri" w:eastAsia="Times New Roman" w:hAnsi="Calibri" w:cs="Calibri"/>
                <w:color w:val="000000"/>
                <w:lang w:eastAsia="en-GB"/>
              </w:rPr>
            </w:pPr>
            <w:r w:rsidRPr="00AB60C4">
              <w:rPr>
                <w:rFonts w:ascii="Calibri" w:eastAsia="Times New Roman" w:hAnsi="Calibri" w:cs="Calibri"/>
                <w:color w:val="000000"/>
                <w:lang w:eastAsia="en-GB"/>
              </w:rPr>
              <w:t>There is direct relevant evidence to support the assessment.</w:t>
            </w:r>
          </w:p>
        </w:tc>
      </w:tr>
      <w:tr w:rsidR="00AD1356" w:rsidRPr="00AB60C4" w14:paraId="36721F03" w14:textId="77777777" w:rsidTr="00836009">
        <w:trPr>
          <w:trHeight w:val="300"/>
        </w:trPr>
        <w:tc>
          <w:tcPr>
            <w:tcW w:w="1536" w:type="dxa"/>
            <w:shd w:val="clear" w:color="auto" w:fill="auto"/>
            <w:noWrap/>
            <w:vAlign w:val="bottom"/>
            <w:hideMark/>
          </w:tcPr>
          <w:p w14:paraId="3B87ECA5" w14:textId="77777777" w:rsidR="00AD1356" w:rsidRPr="00AB60C4" w:rsidRDefault="00AD1356" w:rsidP="008B0911">
            <w:pPr>
              <w:spacing w:after="0" w:line="240" w:lineRule="auto"/>
              <w:rPr>
                <w:rFonts w:ascii="Calibri" w:eastAsia="Times New Roman" w:hAnsi="Calibri" w:cs="Calibri"/>
                <w:lang w:eastAsia="en-GB"/>
              </w:rPr>
            </w:pPr>
            <w:r w:rsidRPr="00AB60C4">
              <w:rPr>
                <w:rFonts w:ascii="Calibri" w:eastAsia="Times New Roman" w:hAnsi="Calibri" w:cs="Calibri"/>
                <w:lang w:eastAsia="en-GB"/>
              </w:rPr>
              <w:t> </w:t>
            </w:r>
          </w:p>
        </w:tc>
        <w:tc>
          <w:tcPr>
            <w:tcW w:w="7395" w:type="dxa"/>
            <w:shd w:val="clear" w:color="auto" w:fill="auto"/>
            <w:vAlign w:val="bottom"/>
            <w:hideMark/>
          </w:tcPr>
          <w:p w14:paraId="688E4ECE" w14:textId="77777777" w:rsidR="00AD1356" w:rsidRPr="00AB60C4" w:rsidRDefault="00AD1356" w:rsidP="008B0911">
            <w:pPr>
              <w:spacing w:after="0" w:line="240" w:lineRule="auto"/>
              <w:rPr>
                <w:rFonts w:ascii="Calibri" w:eastAsia="Times New Roman" w:hAnsi="Calibri" w:cs="Calibri"/>
                <w:color w:val="000000"/>
                <w:lang w:eastAsia="en-GB"/>
              </w:rPr>
            </w:pPr>
            <w:r w:rsidRPr="00AB60C4">
              <w:rPr>
                <w:rFonts w:ascii="Calibri" w:eastAsia="Times New Roman" w:hAnsi="Calibri" w:cs="Calibri"/>
                <w:color w:val="000000"/>
                <w:lang w:eastAsia="en-GB"/>
              </w:rPr>
              <w:t>The situation can easily be predicted.</w:t>
            </w:r>
          </w:p>
        </w:tc>
      </w:tr>
      <w:tr w:rsidR="00AD1356" w:rsidRPr="00AB60C4" w14:paraId="0571F930" w14:textId="77777777" w:rsidTr="00836009">
        <w:trPr>
          <w:trHeight w:val="300"/>
        </w:trPr>
        <w:tc>
          <w:tcPr>
            <w:tcW w:w="1536" w:type="dxa"/>
            <w:shd w:val="clear" w:color="auto" w:fill="auto"/>
            <w:noWrap/>
            <w:vAlign w:val="bottom"/>
            <w:hideMark/>
          </w:tcPr>
          <w:p w14:paraId="531C7853" w14:textId="77777777" w:rsidR="00AD1356" w:rsidRPr="00AB60C4" w:rsidRDefault="00AD1356" w:rsidP="008B0911">
            <w:pPr>
              <w:spacing w:after="0" w:line="240" w:lineRule="auto"/>
              <w:rPr>
                <w:rFonts w:ascii="Calibri" w:eastAsia="Times New Roman" w:hAnsi="Calibri" w:cs="Calibri"/>
                <w:lang w:eastAsia="en-GB"/>
              </w:rPr>
            </w:pPr>
            <w:r w:rsidRPr="00AB60C4">
              <w:rPr>
                <w:rFonts w:ascii="Calibri" w:eastAsia="Times New Roman" w:hAnsi="Calibri" w:cs="Calibri"/>
                <w:lang w:eastAsia="en-GB"/>
              </w:rPr>
              <w:t> </w:t>
            </w:r>
          </w:p>
        </w:tc>
        <w:tc>
          <w:tcPr>
            <w:tcW w:w="7395" w:type="dxa"/>
            <w:shd w:val="clear" w:color="auto" w:fill="auto"/>
            <w:vAlign w:val="bottom"/>
            <w:hideMark/>
          </w:tcPr>
          <w:p w14:paraId="0640F7E0" w14:textId="0B956EFB" w:rsidR="00AD1356" w:rsidRPr="00AB60C4" w:rsidRDefault="00AD1356" w:rsidP="00AF5697">
            <w:pPr>
              <w:spacing w:after="0" w:line="240" w:lineRule="auto"/>
              <w:rPr>
                <w:rFonts w:ascii="Calibri" w:eastAsia="Times New Roman" w:hAnsi="Calibri" w:cs="Calibri"/>
                <w:color w:val="000000"/>
                <w:lang w:eastAsia="en-GB"/>
              </w:rPr>
            </w:pPr>
            <w:r w:rsidRPr="00AB60C4">
              <w:rPr>
                <w:rFonts w:ascii="Calibri" w:eastAsia="Times New Roman" w:hAnsi="Calibri" w:cs="Calibri"/>
                <w:color w:val="000000"/>
                <w:lang w:eastAsia="en-GB"/>
              </w:rPr>
              <w:t xml:space="preserve">There are reliable/good </w:t>
            </w:r>
            <w:r w:rsidR="00AF5697">
              <w:rPr>
                <w:rFonts w:ascii="Calibri" w:eastAsia="Times New Roman" w:hAnsi="Calibri" w:cs="Calibri"/>
                <w:color w:val="000000"/>
                <w:lang w:eastAsia="en-GB"/>
              </w:rPr>
              <w:t>quality data sources relevant to the assessment</w:t>
            </w:r>
            <w:r w:rsidRPr="00AB60C4">
              <w:rPr>
                <w:rFonts w:ascii="Calibri" w:eastAsia="Times New Roman" w:hAnsi="Calibri" w:cs="Calibri"/>
                <w:color w:val="000000"/>
                <w:lang w:eastAsia="en-GB"/>
              </w:rPr>
              <w:t>.</w:t>
            </w:r>
          </w:p>
        </w:tc>
      </w:tr>
      <w:tr w:rsidR="00AD1356" w:rsidRPr="00AB60C4" w14:paraId="746FA8CF" w14:textId="77777777" w:rsidTr="00836009">
        <w:trPr>
          <w:trHeight w:val="300"/>
        </w:trPr>
        <w:tc>
          <w:tcPr>
            <w:tcW w:w="1536" w:type="dxa"/>
            <w:shd w:val="clear" w:color="auto" w:fill="auto"/>
            <w:noWrap/>
            <w:vAlign w:val="bottom"/>
            <w:hideMark/>
          </w:tcPr>
          <w:p w14:paraId="00714B62" w14:textId="77777777" w:rsidR="00AD1356" w:rsidRPr="00AB60C4" w:rsidRDefault="00AD1356" w:rsidP="008B0911">
            <w:pPr>
              <w:spacing w:after="0" w:line="240" w:lineRule="auto"/>
              <w:rPr>
                <w:rFonts w:ascii="Calibri" w:eastAsia="Times New Roman" w:hAnsi="Calibri" w:cs="Calibri"/>
                <w:lang w:eastAsia="en-GB"/>
              </w:rPr>
            </w:pPr>
            <w:r w:rsidRPr="00AB60C4">
              <w:rPr>
                <w:rFonts w:ascii="Calibri" w:eastAsia="Times New Roman" w:hAnsi="Calibri" w:cs="Calibri"/>
                <w:lang w:eastAsia="en-GB"/>
              </w:rPr>
              <w:t> </w:t>
            </w:r>
          </w:p>
        </w:tc>
        <w:tc>
          <w:tcPr>
            <w:tcW w:w="7395" w:type="dxa"/>
            <w:shd w:val="clear" w:color="auto" w:fill="auto"/>
            <w:vAlign w:val="bottom"/>
            <w:hideMark/>
          </w:tcPr>
          <w:p w14:paraId="156590C6" w14:textId="77777777" w:rsidR="00AD1356" w:rsidRPr="00AB60C4" w:rsidRDefault="00AD1356" w:rsidP="008B0911">
            <w:pPr>
              <w:spacing w:after="0" w:line="240" w:lineRule="auto"/>
              <w:rPr>
                <w:rFonts w:ascii="Calibri" w:eastAsia="Times New Roman" w:hAnsi="Calibri" w:cs="Calibri"/>
                <w:color w:val="000000"/>
                <w:lang w:eastAsia="en-GB"/>
              </w:rPr>
            </w:pPr>
            <w:r w:rsidRPr="00AB60C4">
              <w:rPr>
                <w:rFonts w:ascii="Calibri" w:eastAsia="Times New Roman" w:hAnsi="Calibri" w:cs="Calibri"/>
                <w:color w:val="000000"/>
                <w:lang w:eastAsia="en-GB"/>
              </w:rPr>
              <w:t>The interpretation of data/information is straightforward.</w:t>
            </w:r>
          </w:p>
        </w:tc>
      </w:tr>
      <w:tr w:rsidR="00AD1356" w:rsidRPr="00AB60C4" w14:paraId="4D1B4504" w14:textId="77777777" w:rsidTr="00836009">
        <w:trPr>
          <w:trHeight w:val="300"/>
        </w:trPr>
        <w:tc>
          <w:tcPr>
            <w:tcW w:w="1536" w:type="dxa"/>
            <w:tcBorders>
              <w:bottom w:val="single" w:sz="4" w:space="0" w:color="auto"/>
            </w:tcBorders>
            <w:shd w:val="clear" w:color="auto" w:fill="auto"/>
            <w:noWrap/>
            <w:vAlign w:val="bottom"/>
            <w:hideMark/>
          </w:tcPr>
          <w:p w14:paraId="7AAC1155" w14:textId="77777777" w:rsidR="00AD1356" w:rsidRPr="00AB60C4" w:rsidRDefault="00AD1356" w:rsidP="008B0911">
            <w:pPr>
              <w:spacing w:after="0" w:line="240" w:lineRule="auto"/>
              <w:rPr>
                <w:rFonts w:ascii="Calibri" w:eastAsia="Times New Roman" w:hAnsi="Calibri" w:cs="Calibri"/>
                <w:lang w:eastAsia="en-GB"/>
              </w:rPr>
            </w:pPr>
            <w:r w:rsidRPr="00AB60C4">
              <w:rPr>
                <w:rFonts w:ascii="Calibri" w:eastAsia="Times New Roman" w:hAnsi="Calibri" w:cs="Calibri"/>
                <w:lang w:eastAsia="en-GB"/>
              </w:rPr>
              <w:t> </w:t>
            </w:r>
          </w:p>
        </w:tc>
        <w:tc>
          <w:tcPr>
            <w:tcW w:w="7395" w:type="dxa"/>
            <w:tcBorders>
              <w:bottom w:val="single" w:sz="4" w:space="0" w:color="auto"/>
            </w:tcBorders>
            <w:shd w:val="clear" w:color="auto" w:fill="auto"/>
            <w:vAlign w:val="bottom"/>
            <w:hideMark/>
          </w:tcPr>
          <w:p w14:paraId="3621E357" w14:textId="77777777" w:rsidR="00AD1356" w:rsidRPr="00AB60C4" w:rsidRDefault="00AD1356" w:rsidP="008B0911">
            <w:pPr>
              <w:spacing w:after="0" w:line="240" w:lineRule="auto"/>
              <w:rPr>
                <w:rFonts w:ascii="Calibri" w:eastAsia="Times New Roman" w:hAnsi="Calibri" w:cs="Calibri"/>
                <w:color w:val="000000"/>
                <w:lang w:eastAsia="en-GB"/>
              </w:rPr>
            </w:pPr>
            <w:r w:rsidRPr="00AB60C4">
              <w:rPr>
                <w:rFonts w:ascii="Calibri" w:eastAsia="Times New Roman" w:hAnsi="Calibri" w:cs="Calibri"/>
                <w:color w:val="000000"/>
                <w:lang w:eastAsia="en-GB"/>
              </w:rPr>
              <w:t>Data/information are not controversial, contradictory.</w:t>
            </w:r>
          </w:p>
        </w:tc>
      </w:tr>
      <w:tr w:rsidR="00AD1356" w:rsidRPr="00AB60C4" w14:paraId="6B1375D5" w14:textId="77777777" w:rsidTr="00836009">
        <w:trPr>
          <w:trHeight w:val="300"/>
        </w:trPr>
        <w:tc>
          <w:tcPr>
            <w:tcW w:w="1536" w:type="dxa"/>
            <w:tcBorders>
              <w:top w:val="single" w:sz="4" w:space="0" w:color="auto"/>
            </w:tcBorders>
            <w:shd w:val="clear" w:color="auto" w:fill="auto"/>
            <w:noWrap/>
            <w:vAlign w:val="bottom"/>
            <w:hideMark/>
          </w:tcPr>
          <w:p w14:paraId="2A337E13" w14:textId="77777777" w:rsidR="00AD1356" w:rsidRPr="00AB60C4" w:rsidRDefault="00AD1356" w:rsidP="008B0911">
            <w:pPr>
              <w:spacing w:after="0" w:line="240" w:lineRule="auto"/>
              <w:rPr>
                <w:rFonts w:ascii="Calibri" w:eastAsia="Times New Roman" w:hAnsi="Calibri" w:cs="Calibri"/>
                <w:color w:val="000000"/>
                <w:lang w:eastAsia="en-GB"/>
              </w:rPr>
            </w:pPr>
            <w:r w:rsidRPr="00AB60C4">
              <w:rPr>
                <w:rFonts w:ascii="Calibri" w:eastAsia="Times New Roman" w:hAnsi="Calibri" w:cs="Calibri"/>
                <w:color w:val="000000"/>
                <w:lang w:eastAsia="en-GB"/>
              </w:rPr>
              <w:t>Medium</w:t>
            </w:r>
          </w:p>
        </w:tc>
        <w:tc>
          <w:tcPr>
            <w:tcW w:w="7395" w:type="dxa"/>
            <w:tcBorders>
              <w:top w:val="single" w:sz="4" w:space="0" w:color="auto"/>
            </w:tcBorders>
            <w:shd w:val="clear" w:color="auto" w:fill="auto"/>
            <w:vAlign w:val="bottom"/>
            <w:hideMark/>
          </w:tcPr>
          <w:p w14:paraId="14786DA8" w14:textId="77777777" w:rsidR="00AD1356" w:rsidRPr="00AB60C4" w:rsidRDefault="00AD1356" w:rsidP="008B0911">
            <w:pPr>
              <w:spacing w:after="0" w:line="240" w:lineRule="auto"/>
              <w:rPr>
                <w:rFonts w:ascii="Calibri" w:eastAsia="Times New Roman" w:hAnsi="Calibri" w:cs="Calibri"/>
                <w:color w:val="000000"/>
                <w:lang w:eastAsia="en-GB"/>
              </w:rPr>
            </w:pPr>
            <w:r w:rsidRPr="00AB60C4">
              <w:rPr>
                <w:rFonts w:ascii="Calibri" w:eastAsia="Times New Roman" w:hAnsi="Calibri" w:cs="Calibri"/>
                <w:color w:val="000000"/>
                <w:lang w:eastAsia="en-GB"/>
              </w:rPr>
              <w:t>There is some evidence to support the assessment.</w:t>
            </w:r>
          </w:p>
        </w:tc>
      </w:tr>
      <w:tr w:rsidR="00AD1356" w:rsidRPr="00AB60C4" w14:paraId="4109B113" w14:textId="77777777" w:rsidTr="00836009">
        <w:trPr>
          <w:trHeight w:val="300"/>
        </w:trPr>
        <w:tc>
          <w:tcPr>
            <w:tcW w:w="1536" w:type="dxa"/>
            <w:shd w:val="clear" w:color="auto" w:fill="auto"/>
            <w:noWrap/>
            <w:vAlign w:val="bottom"/>
            <w:hideMark/>
          </w:tcPr>
          <w:p w14:paraId="649C683C" w14:textId="77777777" w:rsidR="00AD1356" w:rsidRPr="00AB60C4" w:rsidRDefault="00AD1356" w:rsidP="008B0911">
            <w:pPr>
              <w:spacing w:after="0" w:line="240" w:lineRule="auto"/>
              <w:rPr>
                <w:rFonts w:ascii="Calibri" w:eastAsia="Times New Roman" w:hAnsi="Calibri" w:cs="Calibri"/>
                <w:lang w:eastAsia="en-GB"/>
              </w:rPr>
            </w:pPr>
            <w:r w:rsidRPr="00AB60C4">
              <w:rPr>
                <w:rFonts w:ascii="Calibri" w:eastAsia="Times New Roman" w:hAnsi="Calibri" w:cs="Calibri"/>
                <w:lang w:eastAsia="en-GB"/>
              </w:rPr>
              <w:t> </w:t>
            </w:r>
          </w:p>
        </w:tc>
        <w:tc>
          <w:tcPr>
            <w:tcW w:w="7395" w:type="dxa"/>
            <w:shd w:val="clear" w:color="auto" w:fill="auto"/>
            <w:vAlign w:val="bottom"/>
            <w:hideMark/>
          </w:tcPr>
          <w:p w14:paraId="5F57A960" w14:textId="77777777" w:rsidR="00AD1356" w:rsidRPr="00AB60C4" w:rsidRDefault="00AD1356" w:rsidP="008B0911">
            <w:pPr>
              <w:spacing w:after="0" w:line="240" w:lineRule="auto"/>
              <w:rPr>
                <w:rFonts w:ascii="Calibri" w:eastAsia="Times New Roman" w:hAnsi="Calibri" w:cs="Calibri"/>
                <w:color w:val="000000"/>
                <w:lang w:eastAsia="en-GB"/>
              </w:rPr>
            </w:pPr>
            <w:r w:rsidRPr="00AB60C4">
              <w:rPr>
                <w:rFonts w:ascii="Calibri" w:eastAsia="Times New Roman" w:hAnsi="Calibri" w:cs="Calibri"/>
                <w:color w:val="000000"/>
                <w:lang w:eastAsia="en-GB"/>
              </w:rPr>
              <w:t>Some information is indirect, e.g. data from phylogenetically or functionally similar species have been used as supporting evidence.</w:t>
            </w:r>
          </w:p>
        </w:tc>
      </w:tr>
      <w:tr w:rsidR="00AD1356" w:rsidRPr="00AB60C4" w14:paraId="23A595BE" w14:textId="77777777" w:rsidTr="00836009">
        <w:trPr>
          <w:trHeight w:val="300"/>
        </w:trPr>
        <w:tc>
          <w:tcPr>
            <w:tcW w:w="1536" w:type="dxa"/>
            <w:tcBorders>
              <w:bottom w:val="single" w:sz="4" w:space="0" w:color="auto"/>
            </w:tcBorders>
            <w:shd w:val="clear" w:color="auto" w:fill="auto"/>
            <w:noWrap/>
            <w:vAlign w:val="bottom"/>
            <w:hideMark/>
          </w:tcPr>
          <w:p w14:paraId="2BDB00A4" w14:textId="77777777" w:rsidR="00AD1356" w:rsidRPr="00AB60C4" w:rsidRDefault="00AD1356" w:rsidP="008B0911">
            <w:pPr>
              <w:spacing w:after="0" w:line="240" w:lineRule="auto"/>
              <w:rPr>
                <w:rFonts w:ascii="Calibri" w:eastAsia="Times New Roman" w:hAnsi="Calibri" w:cs="Calibri"/>
                <w:lang w:eastAsia="en-GB"/>
              </w:rPr>
            </w:pPr>
            <w:r w:rsidRPr="00AB60C4">
              <w:rPr>
                <w:rFonts w:ascii="Calibri" w:eastAsia="Times New Roman" w:hAnsi="Calibri" w:cs="Calibri"/>
                <w:lang w:eastAsia="en-GB"/>
              </w:rPr>
              <w:t> </w:t>
            </w:r>
          </w:p>
        </w:tc>
        <w:tc>
          <w:tcPr>
            <w:tcW w:w="7395" w:type="dxa"/>
            <w:tcBorders>
              <w:bottom w:val="single" w:sz="4" w:space="0" w:color="auto"/>
            </w:tcBorders>
            <w:shd w:val="clear" w:color="auto" w:fill="auto"/>
            <w:vAlign w:val="bottom"/>
            <w:hideMark/>
          </w:tcPr>
          <w:p w14:paraId="0BB46C26" w14:textId="77777777" w:rsidR="00AD1356" w:rsidRPr="00AB60C4" w:rsidRDefault="00AD1356" w:rsidP="008B0911">
            <w:pPr>
              <w:spacing w:after="0" w:line="240" w:lineRule="auto"/>
              <w:rPr>
                <w:rFonts w:ascii="Calibri" w:eastAsia="Times New Roman" w:hAnsi="Calibri" w:cs="Calibri"/>
                <w:color w:val="000000"/>
                <w:lang w:eastAsia="en-GB"/>
              </w:rPr>
            </w:pPr>
            <w:r w:rsidRPr="00AB60C4">
              <w:rPr>
                <w:rFonts w:ascii="Calibri" w:eastAsia="Times New Roman" w:hAnsi="Calibri" w:cs="Calibri"/>
                <w:color w:val="000000"/>
                <w:lang w:eastAsia="en-GB"/>
              </w:rPr>
              <w:t>The interpretation of the data is to some extent ambiguous or contradictory.</w:t>
            </w:r>
          </w:p>
        </w:tc>
      </w:tr>
      <w:tr w:rsidR="00AD1356" w:rsidRPr="00AB60C4" w14:paraId="40D962C8" w14:textId="77777777" w:rsidTr="00836009">
        <w:trPr>
          <w:trHeight w:val="300"/>
        </w:trPr>
        <w:tc>
          <w:tcPr>
            <w:tcW w:w="1536" w:type="dxa"/>
            <w:tcBorders>
              <w:top w:val="single" w:sz="4" w:space="0" w:color="auto"/>
            </w:tcBorders>
            <w:shd w:val="clear" w:color="auto" w:fill="auto"/>
            <w:noWrap/>
            <w:hideMark/>
          </w:tcPr>
          <w:p w14:paraId="226E6CBF" w14:textId="77777777" w:rsidR="00AD1356" w:rsidRPr="00AB60C4" w:rsidRDefault="00AD1356" w:rsidP="008B0911">
            <w:pPr>
              <w:spacing w:after="0" w:line="240" w:lineRule="auto"/>
              <w:rPr>
                <w:rFonts w:ascii="Calibri" w:eastAsia="Times New Roman" w:hAnsi="Calibri" w:cs="Calibri"/>
                <w:color w:val="000000"/>
                <w:lang w:eastAsia="en-GB"/>
              </w:rPr>
            </w:pPr>
            <w:r w:rsidRPr="00AB60C4">
              <w:rPr>
                <w:rFonts w:ascii="Calibri" w:eastAsia="Times New Roman" w:hAnsi="Calibri" w:cs="Calibri"/>
                <w:color w:val="000000"/>
                <w:lang w:eastAsia="en-GB"/>
              </w:rPr>
              <w:t>Low</w:t>
            </w:r>
          </w:p>
        </w:tc>
        <w:tc>
          <w:tcPr>
            <w:tcW w:w="7395" w:type="dxa"/>
            <w:tcBorders>
              <w:top w:val="single" w:sz="4" w:space="0" w:color="auto"/>
            </w:tcBorders>
            <w:shd w:val="clear" w:color="auto" w:fill="auto"/>
            <w:vAlign w:val="bottom"/>
            <w:hideMark/>
          </w:tcPr>
          <w:p w14:paraId="014EA33F" w14:textId="77777777" w:rsidR="00AD1356" w:rsidRPr="00AB60C4" w:rsidRDefault="00AD1356" w:rsidP="008B0911">
            <w:pPr>
              <w:spacing w:after="0" w:line="240" w:lineRule="auto"/>
              <w:rPr>
                <w:rFonts w:ascii="Calibri" w:eastAsia="Times New Roman" w:hAnsi="Calibri" w:cs="Calibri"/>
                <w:color w:val="000000"/>
                <w:lang w:eastAsia="en-GB"/>
              </w:rPr>
            </w:pPr>
            <w:r w:rsidRPr="00AB60C4">
              <w:rPr>
                <w:rFonts w:ascii="Calibri" w:eastAsia="Times New Roman" w:hAnsi="Calibri" w:cs="Calibri"/>
                <w:color w:val="000000"/>
                <w:lang w:eastAsia="en-GB"/>
              </w:rPr>
              <w:t>There is no direct evidence to support the assessment, e.g. only data from other species have been used as supporting evidence.</w:t>
            </w:r>
          </w:p>
        </w:tc>
      </w:tr>
      <w:tr w:rsidR="00AD1356" w:rsidRPr="00AB60C4" w14:paraId="5BAE7CC7" w14:textId="77777777" w:rsidTr="00836009">
        <w:trPr>
          <w:trHeight w:val="300"/>
        </w:trPr>
        <w:tc>
          <w:tcPr>
            <w:tcW w:w="1536" w:type="dxa"/>
            <w:tcBorders>
              <w:bottom w:val="single" w:sz="4" w:space="0" w:color="auto"/>
            </w:tcBorders>
            <w:shd w:val="clear" w:color="auto" w:fill="auto"/>
            <w:noWrap/>
            <w:vAlign w:val="bottom"/>
            <w:hideMark/>
          </w:tcPr>
          <w:p w14:paraId="6EAF63A7" w14:textId="77777777" w:rsidR="00AD1356" w:rsidRPr="00AB60C4" w:rsidRDefault="00AD1356" w:rsidP="008B0911">
            <w:pPr>
              <w:spacing w:after="0" w:line="240" w:lineRule="auto"/>
              <w:rPr>
                <w:rFonts w:ascii="Calibri" w:eastAsia="Times New Roman" w:hAnsi="Calibri" w:cs="Calibri"/>
                <w:lang w:eastAsia="en-GB"/>
              </w:rPr>
            </w:pPr>
            <w:r w:rsidRPr="00AB60C4">
              <w:rPr>
                <w:rFonts w:ascii="Calibri" w:eastAsia="Times New Roman" w:hAnsi="Calibri" w:cs="Calibri"/>
                <w:lang w:eastAsia="en-GB"/>
              </w:rPr>
              <w:t> </w:t>
            </w:r>
          </w:p>
        </w:tc>
        <w:tc>
          <w:tcPr>
            <w:tcW w:w="7395" w:type="dxa"/>
            <w:tcBorders>
              <w:bottom w:val="single" w:sz="4" w:space="0" w:color="auto"/>
            </w:tcBorders>
            <w:shd w:val="clear" w:color="auto" w:fill="auto"/>
            <w:vAlign w:val="bottom"/>
            <w:hideMark/>
          </w:tcPr>
          <w:p w14:paraId="598EF088" w14:textId="77777777" w:rsidR="00AD1356" w:rsidRPr="00AB60C4" w:rsidRDefault="00AD1356" w:rsidP="008B0911">
            <w:pPr>
              <w:spacing w:after="0" w:line="240" w:lineRule="auto"/>
              <w:rPr>
                <w:rFonts w:ascii="Calibri" w:eastAsia="Times New Roman" w:hAnsi="Calibri" w:cs="Calibri"/>
                <w:color w:val="000000"/>
                <w:lang w:eastAsia="en-GB"/>
              </w:rPr>
            </w:pPr>
            <w:r w:rsidRPr="00AB60C4">
              <w:rPr>
                <w:rFonts w:ascii="Calibri" w:eastAsia="Times New Roman" w:hAnsi="Calibri" w:cs="Calibri"/>
                <w:color w:val="000000"/>
                <w:lang w:eastAsia="en-GB"/>
              </w:rPr>
              <w:t>Evidence is poor and difficult to interpret, e.g. because it is strongly ambiguous.</w:t>
            </w:r>
          </w:p>
        </w:tc>
      </w:tr>
    </w:tbl>
    <w:p w14:paraId="4FF5C34C" w14:textId="77777777" w:rsidR="00AD1356" w:rsidRPr="003E1703" w:rsidRDefault="00AD1356" w:rsidP="00AD1356">
      <w:pPr>
        <w:pStyle w:val="Maintext"/>
        <w:spacing w:after="0"/>
        <w:jc w:val="both"/>
        <w:rPr>
          <w:rFonts w:asciiTheme="minorHAnsi" w:eastAsiaTheme="minorHAnsi" w:hAnsiTheme="minorHAnsi" w:cstheme="minorBidi"/>
          <w:sz w:val="22"/>
          <w:szCs w:val="22"/>
          <w:lang w:val="en-GB"/>
        </w:rPr>
      </w:pPr>
    </w:p>
    <w:p w14:paraId="22520EC2" w14:textId="77777777" w:rsidR="00AD1356" w:rsidRPr="004B72B9" w:rsidRDefault="00AD1356" w:rsidP="00103CE0"/>
    <w:sectPr w:rsidR="00AD1356" w:rsidRPr="004B72B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DCE6B" w14:textId="77777777" w:rsidR="00B429EC" w:rsidRDefault="00B429EC" w:rsidP="00D91A3D">
      <w:pPr>
        <w:spacing w:after="0" w:line="240" w:lineRule="auto"/>
      </w:pPr>
      <w:r>
        <w:separator/>
      </w:r>
    </w:p>
  </w:endnote>
  <w:endnote w:type="continuationSeparator" w:id="0">
    <w:p w14:paraId="5B8CD8EA" w14:textId="77777777" w:rsidR="00B429EC" w:rsidRDefault="00B429EC" w:rsidP="00D9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194968"/>
      <w:docPartObj>
        <w:docPartGallery w:val="Page Numbers (Bottom of Page)"/>
        <w:docPartUnique/>
      </w:docPartObj>
    </w:sdtPr>
    <w:sdtEndPr>
      <w:rPr>
        <w:noProof/>
      </w:rPr>
    </w:sdtEndPr>
    <w:sdtContent>
      <w:p w14:paraId="409D4BD7" w14:textId="7B14EFAC" w:rsidR="00D91A3D" w:rsidRDefault="00D91A3D">
        <w:pPr>
          <w:pStyle w:val="Footer"/>
          <w:jc w:val="right"/>
        </w:pPr>
        <w:r>
          <w:fldChar w:fldCharType="begin"/>
        </w:r>
        <w:r>
          <w:instrText xml:space="preserve"> PAGE   \* MERGEFORMAT </w:instrText>
        </w:r>
        <w:r>
          <w:fldChar w:fldCharType="separate"/>
        </w:r>
        <w:r w:rsidR="002F6109">
          <w:rPr>
            <w:noProof/>
          </w:rPr>
          <w:t>6</w:t>
        </w:r>
        <w:r>
          <w:rPr>
            <w:noProof/>
          </w:rPr>
          <w:fldChar w:fldCharType="end"/>
        </w:r>
      </w:p>
    </w:sdtContent>
  </w:sdt>
  <w:p w14:paraId="76E17AB9" w14:textId="77777777" w:rsidR="00D91A3D" w:rsidRDefault="00D91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F4DA2" w14:textId="77777777" w:rsidR="00B429EC" w:rsidRDefault="00B429EC" w:rsidP="00D91A3D">
      <w:pPr>
        <w:spacing w:after="0" w:line="240" w:lineRule="auto"/>
      </w:pPr>
      <w:r>
        <w:separator/>
      </w:r>
    </w:p>
  </w:footnote>
  <w:footnote w:type="continuationSeparator" w:id="0">
    <w:p w14:paraId="2E370C6B" w14:textId="77777777" w:rsidR="00B429EC" w:rsidRDefault="00B429EC" w:rsidP="00D91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74CD6" w14:textId="7CC1FC7A" w:rsidR="00D91A3D" w:rsidRDefault="00362775">
    <w:pPr>
      <w:pStyle w:val="Header"/>
    </w:pPr>
    <w:r>
      <w:t>19 Nov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BAE"/>
    <w:multiLevelType w:val="hybridMultilevel"/>
    <w:tmpl w:val="8468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00885"/>
    <w:multiLevelType w:val="hybridMultilevel"/>
    <w:tmpl w:val="140EC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1A0DA1"/>
    <w:multiLevelType w:val="hybridMultilevel"/>
    <w:tmpl w:val="01CA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725FC"/>
    <w:multiLevelType w:val="hybridMultilevel"/>
    <w:tmpl w:val="C3D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A5238"/>
    <w:multiLevelType w:val="hybridMultilevel"/>
    <w:tmpl w:val="096C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2C3374"/>
    <w:multiLevelType w:val="hybridMultilevel"/>
    <w:tmpl w:val="5A2E2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8D6494"/>
    <w:multiLevelType w:val="hybridMultilevel"/>
    <w:tmpl w:val="B8DA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23A38"/>
    <w:multiLevelType w:val="hybridMultilevel"/>
    <w:tmpl w:val="8A16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D2F75"/>
    <w:multiLevelType w:val="hybridMultilevel"/>
    <w:tmpl w:val="B0F0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A4225"/>
    <w:multiLevelType w:val="hybridMultilevel"/>
    <w:tmpl w:val="A4CC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E474D"/>
    <w:multiLevelType w:val="hybridMultilevel"/>
    <w:tmpl w:val="2E5C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BE2519"/>
    <w:multiLevelType w:val="hybridMultilevel"/>
    <w:tmpl w:val="EEDC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AD5927"/>
    <w:multiLevelType w:val="hybridMultilevel"/>
    <w:tmpl w:val="0192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494AC3"/>
    <w:multiLevelType w:val="hybridMultilevel"/>
    <w:tmpl w:val="9FD2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73B4A"/>
    <w:multiLevelType w:val="hybridMultilevel"/>
    <w:tmpl w:val="696A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5A05A9"/>
    <w:multiLevelType w:val="hybridMultilevel"/>
    <w:tmpl w:val="8AAE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3"/>
  </w:num>
  <w:num w:numId="5">
    <w:abstractNumId w:val="7"/>
  </w:num>
  <w:num w:numId="6">
    <w:abstractNumId w:val="15"/>
  </w:num>
  <w:num w:numId="7">
    <w:abstractNumId w:val="11"/>
  </w:num>
  <w:num w:numId="8">
    <w:abstractNumId w:val="12"/>
  </w:num>
  <w:num w:numId="9">
    <w:abstractNumId w:val="0"/>
  </w:num>
  <w:num w:numId="10">
    <w:abstractNumId w:val="6"/>
  </w:num>
  <w:num w:numId="11">
    <w:abstractNumId w:val="4"/>
  </w:num>
  <w:num w:numId="12">
    <w:abstractNumId w:val="8"/>
  </w:num>
  <w:num w:numId="13">
    <w:abstractNumId w:val="14"/>
  </w:num>
  <w:num w:numId="14">
    <w:abstractNumId w:val="1"/>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B9"/>
    <w:rsid w:val="0007325B"/>
    <w:rsid w:val="00103CE0"/>
    <w:rsid w:val="00116338"/>
    <w:rsid w:val="001D0392"/>
    <w:rsid w:val="002959A1"/>
    <w:rsid w:val="002A3694"/>
    <w:rsid w:val="002F552F"/>
    <w:rsid w:val="002F6109"/>
    <w:rsid w:val="00362775"/>
    <w:rsid w:val="003720D9"/>
    <w:rsid w:val="003C3F47"/>
    <w:rsid w:val="003D4ABA"/>
    <w:rsid w:val="00424ABF"/>
    <w:rsid w:val="004B72B9"/>
    <w:rsid w:val="00540F3C"/>
    <w:rsid w:val="006050A4"/>
    <w:rsid w:val="00640B63"/>
    <w:rsid w:val="00836009"/>
    <w:rsid w:val="0083798F"/>
    <w:rsid w:val="008C1715"/>
    <w:rsid w:val="00A36FA2"/>
    <w:rsid w:val="00A73260"/>
    <w:rsid w:val="00AD1356"/>
    <w:rsid w:val="00AF5697"/>
    <w:rsid w:val="00B03D24"/>
    <w:rsid w:val="00B2211F"/>
    <w:rsid w:val="00B429EC"/>
    <w:rsid w:val="00BB0EE8"/>
    <w:rsid w:val="00BB1DD3"/>
    <w:rsid w:val="00BC1B98"/>
    <w:rsid w:val="00C522A0"/>
    <w:rsid w:val="00D91A3D"/>
    <w:rsid w:val="00DA4369"/>
    <w:rsid w:val="00E47F8B"/>
    <w:rsid w:val="00F5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37BF"/>
  <w15:chartTrackingRefBased/>
  <w15:docId w15:val="{499A8D6A-7FE3-4601-9AE0-0377C64C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8B"/>
    <w:pPr>
      <w:ind w:left="720"/>
      <w:contextualSpacing/>
    </w:pPr>
  </w:style>
  <w:style w:type="paragraph" w:styleId="BalloonText">
    <w:name w:val="Balloon Text"/>
    <w:basedOn w:val="Normal"/>
    <w:link w:val="BalloonTextChar"/>
    <w:uiPriority w:val="99"/>
    <w:semiHidden/>
    <w:unhideWhenUsed/>
    <w:rsid w:val="00A73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260"/>
    <w:rPr>
      <w:rFonts w:ascii="Segoe UI" w:hAnsi="Segoe UI" w:cs="Segoe UI"/>
      <w:sz w:val="18"/>
      <w:szCs w:val="18"/>
    </w:rPr>
  </w:style>
  <w:style w:type="paragraph" w:customStyle="1" w:styleId="Maintext">
    <w:name w:val="Main text"/>
    <w:basedOn w:val="Normal"/>
    <w:link w:val="MaintextChar"/>
    <w:rsid w:val="0083798F"/>
    <w:pPr>
      <w:spacing w:after="240" w:line="240" w:lineRule="auto"/>
    </w:pPr>
    <w:rPr>
      <w:rFonts w:ascii="Verdana" w:eastAsia="Times New Roman" w:hAnsi="Verdana" w:cs="Times New Roman"/>
      <w:sz w:val="20"/>
      <w:szCs w:val="20"/>
      <w:lang w:val="fr-FR"/>
    </w:rPr>
  </w:style>
  <w:style w:type="character" w:customStyle="1" w:styleId="MaintextChar">
    <w:name w:val="Main text Char"/>
    <w:basedOn w:val="DefaultParagraphFont"/>
    <w:link w:val="Maintext"/>
    <w:rsid w:val="0083798F"/>
    <w:rPr>
      <w:rFonts w:ascii="Verdana" w:eastAsia="Times New Roman" w:hAnsi="Verdana" w:cs="Times New Roman"/>
      <w:sz w:val="20"/>
      <w:szCs w:val="20"/>
      <w:lang w:val="fr-FR"/>
    </w:rPr>
  </w:style>
  <w:style w:type="character" w:styleId="CommentReference">
    <w:name w:val="annotation reference"/>
    <w:basedOn w:val="DefaultParagraphFont"/>
    <w:uiPriority w:val="99"/>
    <w:semiHidden/>
    <w:unhideWhenUsed/>
    <w:rsid w:val="00AD1356"/>
    <w:rPr>
      <w:sz w:val="16"/>
      <w:szCs w:val="16"/>
    </w:rPr>
  </w:style>
  <w:style w:type="paragraph" w:styleId="CommentText">
    <w:name w:val="annotation text"/>
    <w:basedOn w:val="Normal"/>
    <w:link w:val="CommentTextChar"/>
    <w:uiPriority w:val="99"/>
    <w:semiHidden/>
    <w:unhideWhenUsed/>
    <w:rsid w:val="00AD1356"/>
    <w:pPr>
      <w:spacing w:line="240" w:lineRule="auto"/>
    </w:pPr>
    <w:rPr>
      <w:sz w:val="20"/>
      <w:szCs w:val="20"/>
    </w:rPr>
  </w:style>
  <w:style w:type="character" w:customStyle="1" w:styleId="CommentTextChar">
    <w:name w:val="Comment Text Char"/>
    <w:basedOn w:val="DefaultParagraphFont"/>
    <w:link w:val="CommentText"/>
    <w:uiPriority w:val="99"/>
    <w:semiHidden/>
    <w:rsid w:val="00AD1356"/>
    <w:rPr>
      <w:sz w:val="20"/>
      <w:szCs w:val="20"/>
    </w:rPr>
  </w:style>
  <w:style w:type="paragraph" w:styleId="CommentSubject">
    <w:name w:val="annotation subject"/>
    <w:basedOn w:val="CommentText"/>
    <w:next w:val="CommentText"/>
    <w:link w:val="CommentSubjectChar"/>
    <w:uiPriority w:val="99"/>
    <w:semiHidden/>
    <w:unhideWhenUsed/>
    <w:rsid w:val="00AD1356"/>
    <w:rPr>
      <w:b/>
      <w:bCs/>
    </w:rPr>
  </w:style>
  <w:style w:type="character" w:customStyle="1" w:styleId="CommentSubjectChar">
    <w:name w:val="Comment Subject Char"/>
    <w:basedOn w:val="CommentTextChar"/>
    <w:link w:val="CommentSubject"/>
    <w:uiPriority w:val="99"/>
    <w:semiHidden/>
    <w:rsid w:val="00AD1356"/>
    <w:rPr>
      <w:b/>
      <w:bCs/>
      <w:sz w:val="20"/>
      <w:szCs w:val="20"/>
    </w:rPr>
  </w:style>
  <w:style w:type="paragraph" w:styleId="Header">
    <w:name w:val="header"/>
    <w:basedOn w:val="Normal"/>
    <w:link w:val="HeaderChar"/>
    <w:uiPriority w:val="99"/>
    <w:unhideWhenUsed/>
    <w:rsid w:val="00D9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A3D"/>
  </w:style>
  <w:style w:type="paragraph" w:styleId="Footer">
    <w:name w:val="footer"/>
    <w:basedOn w:val="Normal"/>
    <w:link w:val="FooterChar"/>
    <w:uiPriority w:val="99"/>
    <w:unhideWhenUsed/>
    <w:rsid w:val="00D9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6CD65-7C35-4742-9188-A77B61F7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Booy, Olaf (APHA)</dc:creator>
  <cp:keywords/>
  <dc:description/>
  <cp:lastModifiedBy>Booy, Olaf (APHA)</cp:lastModifiedBy>
  <cp:revision>4</cp:revision>
  <cp:lastPrinted>2019-11-18T08:46:00Z</cp:lastPrinted>
  <dcterms:created xsi:type="dcterms:W3CDTF">2019-11-18T16:38:00Z</dcterms:created>
  <dcterms:modified xsi:type="dcterms:W3CDTF">2019-11-19T09:44:00Z</dcterms:modified>
</cp:coreProperties>
</file>