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1837" w14:textId="741437B3" w:rsidR="00830B86" w:rsidRDefault="004F2257" w:rsidP="00294069">
      <w:pPr>
        <w:rPr>
          <w:rFonts w:cs="Arial"/>
          <w:b/>
          <w:bCs/>
          <w:sz w:val="24"/>
          <w:szCs w:val="24"/>
        </w:rPr>
      </w:pPr>
      <w:r>
        <w:rPr>
          <w:rFonts w:cs="Arial"/>
          <w:b/>
          <w:bCs/>
          <w:sz w:val="24"/>
          <w:szCs w:val="24"/>
        </w:rPr>
        <w:t>REVIEW OF</w:t>
      </w:r>
      <w:r w:rsidR="00585C3B">
        <w:rPr>
          <w:rFonts w:cs="Arial"/>
          <w:b/>
          <w:bCs/>
          <w:sz w:val="24"/>
          <w:szCs w:val="24"/>
        </w:rPr>
        <w:t xml:space="preserve"> IMPLEMENTATION</w:t>
      </w:r>
      <w:r>
        <w:rPr>
          <w:rFonts w:cs="Arial"/>
          <w:b/>
          <w:bCs/>
          <w:sz w:val="24"/>
          <w:szCs w:val="24"/>
        </w:rPr>
        <w:t xml:space="preserve"> </w:t>
      </w:r>
      <w:r w:rsidR="00585C3B">
        <w:rPr>
          <w:rFonts w:cs="Arial"/>
          <w:b/>
          <w:bCs/>
          <w:sz w:val="24"/>
          <w:szCs w:val="24"/>
        </w:rPr>
        <w:t xml:space="preserve">OF </w:t>
      </w:r>
      <w:r>
        <w:rPr>
          <w:rFonts w:cs="Arial"/>
          <w:b/>
          <w:bCs/>
          <w:sz w:val="24"/>
          <w:szCs w:val="24"/>
        </w:rPr>
        <w:t>THE RETAINED EU INVASIVE ALIEN SPECIES REGULATION (EU 1143/2014)</w:t>
      </w:r>
      <w:r w:rsidR="00585C3B">
        <w:rPr>
          <w:rFonts w:cs="Arial"/>
          <w:b/>
          <w:bCs/>
          <w:sz w:val="24"/>
          <w:szCs w:val="24"/>
        </w:rPr>
        <w:t xml:space="preserve"> IN GREAT BRITAIN 2015-2020</w:t>
      </w:r>
      <w:r w:rsidR="00D60BFD">
        <w:rPr>
          <w:rFonts w:cs="Arial"/>
          <w:b/>
          <w:bCs/>
          <w:sz w:val="24"/>
          <w:szCs w:val="24"/>
        </w:rPr>
        <w:br/>
      </w:r>
    </w:p>
    <w:sdt>
      <w:sdtPr>
        <w:rPr>
          <w:rFonts w:ascii="Arial" w:eastAsiaTheme="minorHAnsi" w:hAnsi="Arial" w:cstheme="minorBidi"/>
          <w:color w:val="auto"/>
          <w:sz w:val="20"/>
          <w:szCs w:val="22"/>
          <w:lang w:val="en-GB"/>
        </w:rPr>
        <w:id w:val="869570652"/>
        <w:docPartObj>
          <w:docPartGallery w:val="Table of Contents"/>
          <w:docPartUnique/>
        </w:docPartObj>
      </w:sdtPr>
      <w:sdtEndPr>
        <w:rPr>
          <w:b/>
          <w:bCs/>
          <w:noProof/>
        </w:rPr>
      </w:sdtEndPr>
      <w:sdtContent>
        <w:p w14:paraId="2FFE9F54" w14:textId="5136C2D9" w:rsidR="00C31E88" w:rsidRPr="00C31E88" w:rsidRDefault="00C31E88" w:rsidP="00294069">
          <w:pPr>
            <w:pStyle w:val="TOCHeading"/>
            <w:rPr>
              <w:rFonts w:ascii="Arial" w:hAnsi="Arial" w:cs="Arial"/>
              <w:b/>
              <w:bCs/>
              <w:color w:val="auto"/>
              <w:sz w:val="24"/>
              <w:szCs w:val="24"/>
            </w:rPr>
          </w:pPr>
          <w:r>
            <w:rPr>
              <w:rFonts w:ascii="Arial" w:hAnsi="Arial" w:cs="Arial"/>
              <w:b/>
              <w:bCs/>
              <w:color w:val="auto"/>
              <w:sz w:val="24"/>
              <w:szCs w:val="24"/>
            </w:rPr>
            <w:t>Table of C</w:t>
          </w:r>
          <w:r w:rsidRPr="00C31E88">
            <w:rPr>
              <w:rFonts w:ascii="Arial" w:hAnsi="Arial" w:cs="Arial"/>
              <w:b/>
              <w:bCs/>
              <w:color w:val="auto"/>
              <w:sz w:val="24"/>
              <w:szCs w:val="24"/>
            </w:rPr>
            <w:t>ontents</w:t>
          </w:r>
          <w:r>
            <w:rPr>
              <w:rFonts w:ascii="Arial" w:hAnsi="Arial" w:cs="Arial"/>
              <w:b/>
              <w:bCs/>
              <w:color w:val="auto"/>
              <w:sz w:val="24"/>
              <w:szCs w:val="24"/>
            </w:rPr>
            <w:t>:</w:t>
          </w:r>
          <w:r>
            <w:rPr>
              <w:rFonts w:ascii="Arial" w:hAnsi="Arial" w:cs="Arial"/>
              <w:b/>
              <w:bCs/>
              <w:color w:val="auto"/>
              <w:sz w:val="24"/>
              <w:szCs w:val="24"/>
            </w:rPr>
            <w:br/>
          </w:r>
        </w:p>
        <w:p w14:paraId="6085842E" w14:textId="3130AD07" w:rsidR="00E5114E" w:rsidRDefault="00C31E88">
          <w:pPr>
            <w:pStyle w:val="TOC1"/>
            <w:tabs>
              <w:tab w:val="left" w:pos="440"/>
              <w:tab w:val="right" w:leader="dot" w:pos="9016"/>
            </w:tabs>
            <w:rPr>
              <w:rFonts w:asciiTheme="minorHAnsi" w:eastAsiaTheme="minorEastAsia" w:hAnsiTheme="minorHAnsi"/>
              <w:noProof/>
              <w:sz w:val="22"/>
              <w:lang w:eastAsia="en-GB"/>
            </w:rPr>
          </w:pPr>
          <w:r>
            <w:fldChar w:fldCharType="begin"/>
          </w:r>
          <w:r>
            <w:instrText xml:space="preserve"> TOC \o "1-3" \h \z \u </w:instrText>
          </w:r>
          <w:r w:rsidRPr="00C31E88">
            <w:instrText>\b PART</w:instrText>
          </w:r>
          <w:r>
            <w:instrText>x</w:instrText>
          </w:r>
          <w:r w:rsidRPr="00C31E88">
            <w:instrText xml:space="preserve"> }</w:instrText>
          </w:r>
          <w:r>
            <w:fldChar w:fldCharType="separate"/>
          </w:r>
          <w:hyperlink w:anchor="_Toc69824740" w:history="1">
            <w:r w:rsidR="00E5114E" w:rsidRPr="00FA6F24">
              <w:rPr>
                <w:rStyle w:val="Hyperlink"/>
                <w:rFonts w:cs="Arial"/>
                <w:bCs/>
                <w:noProof/>
              </w:rPr>
              <w:t>1.</w:t>
            </w:r>
            <w:r w:rsidR="00E5114E">
              <w:rPr>
                <w:rFonts w:asciiTheme="minorHAnsi" w:eastAsiaTheme="minorEastAsia" w:hAnsiTheme="minorHAnsi"/>
                <w:noProof/>
                <w:sz w:val="22"/>
                <w:lang w:eastAsia="en-GB"/>
              </w:rPr>
              <w:tab/>
            </w:r>
            <w:r w:rsidR="00E5114E" w:rsidRPr="00FA6F24">
              <w:rPr>
                <w:rStyle w:val="Hyperlink"/>
                <w:noProof/>
              </w:rPr>
              <w:t>Origins</w:t>
            </w:r>
            <w:r w:rsidR="00E5114E" w:rsidRPr="00FA6F24">
              <w:rPr>
                <w:rStyle w:val="Hyperlink"/>
                <w:rFonts w:cs="Arial"/>
                <w:bCs/>
                <w:noProof/>
              </w:rPr>
              <w:t xml:space="preserve"> – the development </w:t>
            </w:r>
            <w:r w:rsidR="00E5114E" w:rsidRPr="00FA6F24">
              <w:rPr>
                <w:rStyle w:val="Hyperlink"/>
                <w:noProof/>
              </w:rPr>
              <w:t>of</w:t>
            </w:r>
            <w:r w:rsidR="00E5114E" w:rsidRPr="00FA6F24">
              <w:rPr>
                <w:rStyle w:val="Hyperlink"/>
                <w:rFonts w:cs="Arial"/>
                <w:bCs/>
                <w:noProof/>
              </w:rPr>
              <w:t xml:space="preserve"> the EU Invasive Alien Species Regulation in relation to the GB INNS Strategy</w:t>
            </w:r>
            <w:r w:rsidR="00E5114E">
              <w:rPr>
                <w:noProof/>
                <w:webHidden/>
              </w:rPr>
              <w:tab/>
            </w:r>
            <w:r w:rsidR="00E5114E">
              <w:rPr>
                <w:noProof/>
                <w:webHidden/>
              </w:rPr>
              <w:fldChar w:fldCharType="begin"/>
            </w:r>
            <w:r w:rsidR="00E5114E">
              <w:rPr>
                <w:noProof/>
                <w:webHidden/>
              </w:rPr>
              <w:instrText xml:space="preserve"> PAGEREF _Toc69824740 \h </w:instrText>
            </w:r>
            <w:r w:rsidR="00E5114E">
              <w:rPr>
                <w:noProof/>
                <w:webHidden/>
              </w:rPr>
            </w:r>
            <w:r w:rsidR="00E5114E">
              <w:rPr>
                <w:noProof/>
                <w:webHidden/>
              </w:rPr>
              <w:fldChar w:fldCharType="separate"/>
            </w:r>
            <w:r w:rsidR="00E5114E">
              <w:rPr>
                <w:noProof/>
                <w:webHidden/>
              </w:rPr>
              <w:t>2</w:t>
            </w:r>
            <w:r w:rsidR="00E5114E">
              <w:rPr>
                <w:noProof/>
                <w:webHidden/>
              </w:rPr>
              <w:fldChar w:fldCharType="end"/>
            </w:r>
          </w:hyperlink>
        </w:p>
        <w:p w14:paraId="7D2CD2D7" w14:textId="6BF8BD66"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1" w:history="1">
            <w:r w:rsidR="00E5114E" w:rsidRPr="00FA6F24">
              <w:rPr>
                <w:rStyle w:val="Hyperlink"/>
                <w:rFonts w:eastAsia="Calibri" w:cs="Times New Roman"/>
                <w:noProof/>
              </w:rPr>
              <w:t>2.</w:t>
            </w:r>
            <w:r w:rsidR="00E5114E">
              <w:rPr>
                <w:rFonts w:asciiTheme="minorHAnsi" w:eastAsiaTheme="minorEastAsia" w:hAnsiTheme="minorHAnsi"/>
                <w:noProof/>
                <w:sz w:val="22"/>
                <w:lang w:eastAsia="en-GB"/>
              </w:rPr>
              <w:tab/>
            </w:r>
            <w:r w:rsidR="00E5114E" w:rsidRPr="00FA6F24">
              <w:rPr>
                <w:rStyle w:val="Hyperlink"/>
                <w:noProof/>
              </w:rPr>
              <w:t>Implementing</w:t>
            </w:r>
            <w:r w:rsidR="00E5114E" w:rsidRPr="00FA6F24">
              <w:rPr>
                <w:rStyle w:val="Hyperlink"/>
                <w:rFonts w:cs="Arial"/>
                <w:noProof/>
              </w:rPr>
              <w:t xml:space="preserve"> Legislation</w:t>
            </w:r>
            <w:r w:rsidR="00E5114E">
              <w:rPr>
                <w:noProof/>
                <w:webHidden/>
              </w:rPr>
              <w:tab/>
            </w:r>
            <w:r w:rsidR="00E5114E">
              <w:rPr>
                <w:noProof/>
                <w:webHidden/>
              </w:rPr>
              <w:fldChar w:fldCharType="begin"/>
            </w:r>
            <w:r w:rsidR="00E5114E">
              <w:rPr>
                <w:noProof/>
                <w:webHidden/>
              </w:rPr>
              <w:instrText xml:space="preserve"> PAGEREF _Toc69824741 \h </w:instrText>
            </w:r>
            <w:r w:rsidR="00E5114E">
              <w:rPr>
                <w:noProof/>
                <w:webHidden/>
              </w:rPr>
            </w:r>
            <w:r w:rsidR="00E5114E">
              <w:rPr>
                <w:noProof/>
                <w:webHidden/>
              </w:rPr>
              <w:fldChar w:fldCharType="separate"/>
            </w:r>
            <w:r w:rsidR="00E5114E">
              <w:rPr>
                <w:noProof/>
                <w:webHidden/>
              </w:rPr>
              <w:t>2</w:t>
            </w:r>
            <w:r w:rsidR="00E5114E">
              <w:rPr>
                <w:noProof/>
                <w:webHidden/>
              </w:rPr>
              <w:fldChar w:fldCharType="end"/>
            </w:r>
          </w:hyperlink>
        </w:p>
        <w:p w14:paraId="3BA18528" w14:textId="6FABB7B6"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2" w:history="1">
            <w:r w:rsidR="00E5114E" w:rsidRPr="00FA6F24">
              <w:rPr>
                <w:rStyle w:val="Hyperlink"/>
                <w:rFonts w:eastAsia="Calibri" w:cs="Times New Roman"/>
                <w:noProof/>
              </w:rPr>
              <w:t>3.</w:t>
            </w:r>
            <w:r w:rsidR="00E5114E">
              <w:rPr>
                <w:rFonts w:asciiTheme="minorHAnsi" w:eastAsiaTheme="minorEastAsia" w:hAnsiTheme="minorHAnsi"/>
                <w:noProof/>
                <w:sz w:val="22"/>
                <w:lang w:eastAsia="en-GB"/>
              </w:rPr>
              <w:tab/>
            </w:r>
            <w:r w:rsidR="00E5114E" w:rsidRPr="00FA6F24">
              <w:rPr>
                <w:rStyle w:val="Hyperlink"/>
                <w:noProof/>
              </w:rPr>
              <w:t>Surveillance</w:t>
            </w:r>
            <w:r w:rsidR="00E5114E" w:rsidRPr="00FA6F24">
              <w:rPr>
                <w:rStyle w:val="Hyperlink"/>
                <w:rFonts w:cs="Arial"/>
                <w:bCs/>
                <w:noProof/>
              </w:rPr>
              <w:t xml:space="preserve"> system</w:t>
            </w:r>
            <w:r w:rsidR="00E5114E">
              <w:rPr>
                <w:noProof/>
                <w:webHidden/>
              </w:rPr>
              <w:tab/>
            </w:r>
            <w:r w:rsidR="00E5114E">
              <w:rPr>
                <w:noProof/>
                <w:webHidden/>
              </w:rPr>
              <w:fldChar w:fldCharType="begin"/>
            </w:r>
            <w:r w:rsidR="00E5114E">
              <w:rPr>
                <w:noProof/>
                <w:webHidden/>
              </w:rPr>
              <w:instrText xml:space="preserve"> PAGEREF _Toc69824742 \h </w:instrText>
            </w:r>
            <w:r w:rsidR="00E5114E">
              <w:rPr>
                <w:noProof/>
                <w:webHidden/>
              </w:rPr>
            </w:r>
            <w:r w:rsidR="00E5114E">
              <w:rPr>
                <w:noProof/>
                <w:webHidden/>
              </w:rPr>
              <w:fldChar w:fldCharType="separate"/>
            </w:r>
            <w:r w:rsidR="00E5114E">
              <w:rPr>
                <w:noProof/>
                <w:webHidden/>
              </w:rPr>
              <w:t>3</w:t>
            </w:r>
            <w:r w:rsidR="00E5114E">
              <w:rPr>
                <w:noProof/>
                <w:webHidden/>
              </w:rPr>
              <w:fldChar w:fldCharType="end"/>
            </w:r>
          </w:hyperlink>
        </w:p>
        <w:p w14:paraId="3E7E1D88" w14:textId="04170EA5"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3" w:history="1">
            <w:r w:rsidR="00E5114E" w:rsidRPr="00FA6F24">
              <w:rPr>
                <w:rStyle w:val="Hyperlink"/>
                <w:noProof/>
              </w:rPr>
              <w:t>4.</w:t>
            </w:r>
            <w:r w:rsidR="00E5114E">
              <w:rPr>
                <w:rFonts w:asciiTheme="minorHAnsi" w:eastAsiaTheme="minorEastAsia" w:hAnsiTheme="minorHAnsi"/>
                <w:noProof/>
                <w:sz w:val="22"/>
                <w:lang w:eastAsia="en-GB"/>
              </w:rPr>
              <w:tab/>
            </w:r>
            <w:r w:rsidR="00E5114E" w:rsidRPr="00FA6F24">
              <w:rPr>
                <w:rStyle w:val="Hyperlink"/>
                <w:noProof/>
              </w:rPr>
              <w:t>Eradication obligation</w:t>
            </w:r>
            <w:r w:rsidR="00E5114E">
              <w:rPr>
                <w:noProof/>
                <w:webHidden/>
              </w:rPr>
              <w:tab/>
            </w:r>
            <w:r w:rsidR="00E5114E">
              <w:rPr>
                <w:noProof/>
                <w:webHidden/>
              </w:rPr>
              <w:fldChar w:fldCharType="begin"/>
            </w:r>
            <w:r w:rsidR="00E5114E">
              <w:rPr>
                <w:noProof/>
                <w:webHidden/>
              </w:rPr>
              <w:instrText xml:space="preserve"> PAGEREF _Toc69824743 \h </w:instrText>
            </w:r>
            <w:r w:rsidR="00E5114E">
              <w:rPr>
                <w:noProof/>
                <w:webHidden/>
              </w:rPr>
            </w:r>
            <w:r w:rsidR="00E5114E">
              <w:rPr>
                <w:noProof/>
                <w:webHidden/>
              </w:rPr>
              <w:fldChar w:fldCharType="separate"/>
            </w:r>
            <w:r w:rsidR="00E5114E">
              <w:rPr>
                <w:noProof/>
                <w:webHidden/>
              </w:rPr>
              <w:t>6</w:t>
            </w:r>
            <w:r w:rsidR="00E5114E">
              <w:rPr>
                <w:noProof/>
                <w:webHidden/>
              </w:rPr>
              <w:fldChar w:fldCharType="end"/>
            </w:r>
          </w:hyperlink>
        </w:p>
        <w:p w14:paraId="073FC79F" w14:textId="19EC0388"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4" w:history="1">
            <w:r w:rsidR="00E5114E" w:rsidRPr="00FA6F24">
              <w:rPr>
                <w:rStyle w:val="Hyperlink"/>
                <w:noProof/>
              </w:rPr>
              <w:t>5.</w:t>
            </w:r>
            <w:r w:rsidR="00E5114E">
              <w:rPr>
                <w:rFonts w:asciiTheme="minorHAnsi" w:eastAsiaTheme="minorEastAsia" w:hAnsiTheme="minorHAnsi"/>
                <w:noProof/>
                <w:sz w:val="22"/>
                <w:lang w:eastAsia="en-GB"/>
              </w:rPr>
              <w:tab/>
            </w:r>
            <w:r w:rsidR="00E5114E" w:rsidRPr="00FA6F24">
              <w:rPr>
                <w:rStyle w:val="Hyperlink"/>
                <w:noProof/>
              </w:rPr>
              <w:t>Management</w:t>
            </w:r>
            <w:r w:rsidR="00E5114E" w:rsidRPr="00FA6F24">
              <w:rPr>
                <w:rStyle w:val="Hyperlink"/>
                <w:rFonts w:cs="Arial"/>
                <w:bCs/>
                <w:noProof/>
              </w:rPr>
              <w:t xml:space="preserve"> Measures</w:t>
            </w:r>
            <w:r w:rsidR="00E5114E">
              <w:rPr>
                <w:noProof/>
                <w:webHidden/>
              </w:rPr>
              <w:tab/>
            </w:r>
            <w:r w:rsidR="00E5114E">
              <w:rPr>
                <w:noProof/>
                <w:webHidden/>
              </w:rPr>
              <w:fldChar w:fldCharType="begin"/>
            </w:r>
            <w:r w:rsidR="00E5114E">
              <w:rPr>
                <w:noProof/>
                <w:webHidden/>
              </w:rPr>
              <w:instrText xml:space="preserve"> PAGEREF _Toc69824744 \h </w:instrText>
            </w:r>
            <w:r w:rsidR="00E5114E">
              <w:rPr>
                <w:noProof/>
                <w:webHidden/>
              </w:rPr>
            </w:r>
            <w:r w:rsidR="00E5114E">
              <w:rPr>
                <w:noProof/>
                <w:webHidden/>
              </w:rPr>
              <w:fldChar w:fldCharType="separate"/>
            </w:r>
            <w:r w:rsidR="00E5114E">
              <w:rPr>
                <w:noProof/>
                <w:webHidden/>
              </w:rPr>
              <w:t>6</w:t>
            </w:r>
            <w:r w:rsidR="00E5114E">
              <w:rPr>
                <w:noProof/>
                <w:webHidden/>
              </w:rPr>
              <w:fldChar w:fldCharType="end"/>
            </w:r>
          </w:hyperlink>
        </w:p>
        <w:p w14:paraId="34D9D0BD" w14:textId="2E6339D3"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5" w:history="1">
            <w:r w:rsidR="00E5114E" w:rsidRPr="00FA6F24">
              <w:rPr>
                <w:rStyle w:val="Hyperlink"/>
                <w:rFonts w:cs="Arial"/>
                <w:bCs/>
                <w:noProof/>
              </w:rPr>
              <w:t>6.</w:t>
            </w:r>
            <w:r w:rsidR="00E5114E">
              <w:rPr>
                <w:rFonts w:asciiTheme="minorHAnsi" w:eastAsiaTheme="minorEastAsia" w:hAnsiTheme="minorHAnsi"/>
                <w:noProof/>
                <w:sz w:val="22"/>
                <w:lang w:eastAsia="en-GB"/>
              </w:rPr>
              <w:tab/>
            </w:r>
            <w:r w:rsidR="00E5114E" w:rsidRPr="00FA6F24">
              <w:rPr>
                <w:rStyle w:val="Hyperlink"/>
                <w:bCs/>
                <w:noProof/>
              </w:rPr>
              <w:t>Pathway</w:t>
            </w:r>
            <w:r w:rsidR="00E5114E" w:rsidRPr="00FA6F24">
              <w:rPr>
                <w:rStyle w:val="Hyperlink"/>
                <w:rFonts w:cs="Arial"/>
                <w:bCs/>
                <w:noProof/>
              </w:rPr>
              <w:t xml:space="preserve"> Action Plans</w:t>
            </w:r>
            <w:r w:rsidR="00E5114E">
              <w:rPr>
                <w:noProof/>
                <w:webHidden/>
              </w:rPr>
              <w:tab/>
            </w:r>
            <w:r w:rsidR="00E5114E">
              <w:rPr>
                <w:noProof/>
                <w:webHidden/>
              </w:rPr>
              <w:fldChar w:fldCharType="begin"/>
            </w:r>
            <w:r w:rsidR="00E5114E">
              <w:rPr>
                <w:noProof/>
                <w:webHidden/>
              </w:rPr>
              <w:instrText xml:space="preserve"> PAGEREF _Toc69824745 \h </w:instrText>
            </w:r>
            <w:r w:rsidR="00E5114E">
              <w:rPr>
                <w:noProof/>
                <w:webHidden/>
              </w:rPr>
            </w:r>
            <w:r w:rsidR="00E5114E">
              <w:rPr>
                <w:noProof/>
                <w:webHidden/>
              </w:rPr>
              <w:fldChar w:fldCharType="separate"/>
            </w:r>
            <w:r w:rsidR="00E5114E">
              <w:rPr>
                <w:noProof/>
                <w:webHidden/>
              </w:rPr>
              <w:t>8</w:t>
            </w:r>
            <w:r w:rsidR="00E5114E">
              <w:rPr>
                <w:noProof/>
                <w:webHidden/>
              </w:rPr>
              <w:fldChar w:fldCharType="end"/>
            </w:r>
          </w:hyperlink>
        </w:p>
        <w:p w14:paraId="2329C26C" w14:textId="0C096D82"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6" w:history="1">
            <w:r w:rsidR="00E5114E" w:rsidRPr="00FA6F24">
              <w:rPr>
                <w:rStyle w:val="Hyperlink"/>
                <w:noProof/>
              </w:rPr>
              <w:t>7.</w:t>
            </w:r>
            <w:r w:rsidR="00E5114E">
              <w:rPr>
                <w:rFonts w:asciiTheme="minorHAnsi" w:eastAsiaTheme="minorEastAsia" w:hAnsiTheme="minorHAnsi"/>
                <w:noProof/>
                <w:sz w:val="22"/>
                <w:lang w:eastAsia="en-GB"/>
              </w:rPr>
              <w:tab/>
            </w:r>
            <w:r w:rsidR="00E5114E" w:rsidRPr="00FA6F24">
              <w:rPr>
                <w:rStyle w:val="Hyperlink"/>
                <w:noProof/>
              </w:rPr>
              <w:t>Description of measures taken to inform the public</w:t>
            </w:r>
            <w:r w:rsidR="00E5114E">
              <w:rPr>
                <w:noProof/>
                <w:webHidden/>
              </w:rPr>
              <w:tab/>
            </w:r>
            <w:r w:rsidR="00E5114E">
              <w:rPr>
                <w:noProof/>
                <w:webHidden/>
              </w:rPr>
              <w:fldChar w:fldCharType="begin"/>
            </w:r>
            <w:r w:rsidR="00E5114E">
              <w:rPr>
                <w:noProof/>
                <w:webHidden/>
              </w:rPr>
              <w:instrText xml:space="preserve"> PAGEREF _Toc69824746 \h </w:instrText>
            </w:r>
            <w:r w:rsidR="00E5114E">
              <w:rPr>
                <w:noProof/>
                <w:webHidden/>
              </w:rPr>
            </w:r>
            <w:r w:rsidR="00E5114E">
              <w:rPr>
                <w:noProof/>
                <w:webHidden/>
              </w:rPr>
              <w:fldChar w:fldCharType="separate"/>
            </w:r>
            <w:r w:rsidR="00E5114E">
              <w:rPr>
                <w:noProof/>
                <w:webHidden/>
              </w:rPr>
              <w:t>8</w:t>
            </w:r>
            <w:r w:rsidR="00E5114E">
              <w:rPr>
                <w:noProof/>
                <w:webHidden/>
              </w:rPr>
              <w:fldChar w:fldCharType="end"/>
            </w:r>
          </w:hyperlink>
        </w:p>
        <w:p w14:paraId="141461F5" w14:textId="779DFE39"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7" w:history="1">
            <w:r w:rsidR="00E5114E" w:rsidRPr="00FA6F24">
              <w:rPr>
                <w:rStyle w:val="Hyperlink"/>
                <w:bCs/>
                <w:noProof/>
              </w:rPr>
              <w:t>8.</w:t>
            </w:r>
            <w:r w:rsidR="00E5114E">
              <w:rPr>
                <w:rFonts w:asciiTheme="minorHAnsi" w:eastAsiaTheme="minorEastAsia" w:hAnsiTheme="minorHAnsi"/>
                <w:noProof/>
                <w:sz w:val="22"/>
                <w:lang w:eastAsia="en-GB"/>
              </w:rPr>
              <w:tab/>
            </w:r>
            <w:r w:rsidR="00E5114E" w:rsidRPr="00FA6F24">
              <w:rPr>
                <w:rStyle w:val="Hyperlink"/>
                <w:noProof/>
              </w:rPr>
              <w:t xml:space="preserve">Official controls, and implementation at </w:t>
            </w:r>
            <w:r w:rsidR="00E5114E" w:rsidRPr="00FA6F24">
              <w:rPr>
                <w:rStyle w:val="Hyperlink"/>
                <w:bCs/>
                <w:noProof/>
              </w:rPr>
              <w:t>the UK Border</w:t>
            </w:r>
            <w:r w:rsidR="00E5114E">
              <w:rPr>
                <w:noProof/>
                <w:webHidden/>
              </w:rPr>
              <w:tab/>
            </w:r>
            <w:r w:rsidR="00E5114E">
              <w:rPr>
                <w:noProof/>
                <w:webHidden/>
              </w:rPr>
              <w:fldChar w:fldCharType="begin"/>
            </w:r>
            <w:r w:rsidR="00E5114E">
              <w:rPr>
                <w:noProof/>
                <w:webHidden/>
              </w:rPr>
              <w:instrText xml:space="preserve"> PAGEREF _Toc69824747 \h </w:instrText>
            </w:r>
            <w:r w:rsidR="00E5114E">
              <w:rPr>
                <w:noProof/>
                <w:webHidden/>
              </w:rPr>
            </w:r>
            <w:r w:rsidR="00E5114E">
              <w:rPr>
                <w:noProof/>
                <w:webHidden/>
              </w:rPr>
              <w:fldChar w:fldCharType="separate"/>
            </w:r>
            <w:r w:rsidR="00E5114E">
              <w:rPr>
                <w:noProof/>
                <w:webHidden/>
              </w:rPr>
              <w:t>13</w:t>
            </w:r>
            <w:r w:rsidR="00E5114E">
              <w:rPr>
                <w:noProof/>
                <w:webHidden/>
              </w:rPr>
              <w:fldChar w:fldCharType="end"/>
            </w:r>
          </w:hyperlink>
        </w:p>
        <w:p w14:paraId="6CFEBABC" w14:textId="56E1F600" w:rsidR="00E5114E" w:rsidRDefault="00CF14A7">
          <w:pPr>
            <w:pStyle w:val="TOC1"/>
            <w:tabs>
              <w:tab w:val="left" w:pos="440"/>
              <w:tab w:val="right" w:leader="dot" w:pos="9016"/>
            </w:tabs>
            <w:rPr>
              <w:rFonts w:asciiTheme="minorHAnsi" w:eastAsiaTheme="minorEastAsia" w:hAnsiTheme="minorHAnsi"/>
              <w:noProof/>
              <w:sz w:val="22"/>
              <w:lang w:eastAsia="en-GB"/>
            </w:rPr>
          </w:pPr>
          <w:hyperlink w:anchor="_Toc69824748" w:history="1">
            <w:r w:rsidR="00E5114E" w:rsidRPr="00FA6F24">
              <w:rPr>
                <w:rStyle w:val="Hyperlink"/>
                <w:rFonts w:cs="Arial"/>
                <w:bCs/>
                <w:noProof/>
              </w:rPr>
              <w:t>9.</w:t>
            </w:r>
            <w:r w:rsidR="00E5114E">
              <w:rPr>
                <w:rFonts w:asciiTheme="minorHAnsi" w:eastAsiaTheme="minorEastAsia" w:hAnsiTheme="minorHAnsi"/>
                <w:noProof/>
                <w:sz w:val="22"/>
                <w:lang w:eastAsia="en-GB"/>
              </w:rPr>
              <w:tab/>
            </w:r>
            <w:r w:rsidR="00E5114E" w:rsidRPr="00FA6F24">
              <w:rPr>
                <w:rStyle w:val="Hyperlink"/>
                <w:noProof/>
              </w:rPr>
              <w:t>Impact</w:t>
            </w:r>
            <w:r w:rsidR="00E5114E" w:rsidRPr="00FA6F24">
              <w:rPr>
                <w:rStyle w:val="Hyperlink"/>
                <w:rFonts w:cs="Arial"/>
                <w:bCs/>
                <w:noProof/>
              </w:rPr>
              <w:t xml:space="preserve"> of EU Exit and the Northern Ireland Protocol</w:t>
            </w:r>
            <w:r w:rsidR="00E5114E">
              <w:rPr>
                <w:noProof/>
                <w:webHidden/>
              </w:rPr>
              <w:tab/>
            </w:r>
            <w:r w:rsidR="00E5114E">
              <w:rPr>
                <w:noProof/>
                <w:webHidden/>
              </w:rPr>
              <w:fldChar w:fldCharType="begin"/>
            </w:r>
            <w:r w:rsidR="00E5114E">
              <w:rPr>
                <w:noProof/>
                <w:webHidden/>
              </w:rPr>
              <w:instrText xml:space="preserve"> PAGEREF _Toc69824748 \h </w:instrText>
            </w:r>
            <w:r w:rsidR="00E5114E">
              <w:rPr>
                <w:noProof/>
                <w:webHidden/>
              </w:rPr>
            </w:r>
            <w:r w:rsidR="00E5114E">
              <w:rPr>
                <w:noProof/>
                <w:webHidden/>
              </w:rPr>
              <w:fldChar w:fldCharType="separate"/>
            </w:r>
            <w:r w:rsidR="00E5114E">
              <w:rPr>
                <w:noProof/>
                <w:webHidden/>
              </w:rPr>
              <w:t>14</w:t>
            </w:r>
            <w:r w:rsidR="00E5114E">
              <w:rPr>
                <w:noProof/>
                <w:webHidden/>
              </w:rPr>
              <w:fldChar w:fldCharType="end"/>
            </w:r>
          </w:hyperlink>
        </w:p>
        <w:p w14:paraId="034EAA1F" w14:textId="0D7B3E2A" w:rsidR="00E5114E" w:rsidRDefault="00CF14A7">
          <w:pPr>
            <w:pStyle w:val="TOC1"/>
            <w:tabs>
              <w:tab w:val="left" w:pos="660"/>
              <w:tab w:val="right" w:leader="dot" w:pos="9016"/>
            </w:tabs>
            <w:rPr>
              <w:rFonts w:asciiTheme="minorHAnsi" w:eastAsiaTheme="minorEastAsia" w:hAnsiTheme="minorHAnsi"/>
              <w:noProof/>
              <w:sz w:val="22"/>
              <w:lang w:eastAsia="en-GB"/>
            </w:rPr>
          </w:pPr>
          <w:hyperlink w:anchor="_Toc69824749" w:history="1">
            <w:r w:rsidR="00E5114E" w:rsidRPr="00FA6F24">
              <w:rPr>
                <w:rStyle w:val="Hyperlink"/>
                <w:rFonts w:cs="Arial"/>
                <w:bCs/>
                <w:noProof/>
              </w:rPr>
              <w:t>10.</w:t>
            </w:r>
            <w:r w:rsidR="00E5114E">
              <w:rPr>
                <w:rFonts w:asciiTheme="minorHAnsi" w:eastAsiaTheme="minorEastAsia" w:hAnsiTheme="minorHAnsi"/>
                <w:noProof/>
                <w:sz w:val="22"/>
                <w:lang w:eastAsia="en-GB"/>
              </w:rPr>
              <w:tab/>
            </w:r>
            <w:r w:rsidR="00E5114E" w:rsidRPr="00FA6F24">
              <w:rPr>
                <w:rStyle w:val="Hyperlink"/>
                <w:noProof/>
              </w:rPr>
              <w:t>Impacts</w:t>
            </w:r>
            <w:r w:rsidR="00E5114E" w:rsidRPr="00FA6F24">
              <w:rPr>
                <w:rStyle w:val="Hyperlink"/>
                <w:rFonts w:cs="Arial"/>
                <w:bCs/>
                <w:noProof/>
              </w:rPr>
              <w:t xml:space="preserve"> of Covid 19 and associated restrictions</w:t>
            </w:r>
            <w:r w:rsidR="00E5114E">
              <w:rPr>
                <w:noProof/>
                <w:webHidden/>
              </w:rPr>
              <w:tab/>
            </w:r>
            <w:r w:rsidR="00E5114E">
              <w:rPr>
                <w:noProof/>
                <w:webHidden/>
              </w:rPr>
              <w:fldChar w:fldCharType="begin"/>
            </w:r>
            <w:r w:rsidR="00E5114E">
              <w:rPr>
                <w:noProof/>
                <w:webHidden/>
              </w:rPr>
              <w:instrText xml:space="preserve"> PAGEREF _Toc69824749 \h </w:instrText>
            </w:r>
            <w:r w:rsidR="00E5114E">
              <w:rPr>
                <w:noProof/>
                <w:webHidden/>
              </w:rPr>
            </w:r>
            <w:r w:rsidR="00E5114E">
              <w:rPr>
                <w:noProof/>
                <w:webHidden/>
              </w:rPr>
              <w:fldChar w:fldCharType="separate"/>
            </w:r>
            <w:r w:rsidR="00E5114E">
              <w:rPr>
                <w:noProof/>
                <w:webHidden/>
              </w:rPr>
              <w:t>14</w:t>
            </w:r>
            <w:r w:rsidR="00E5114E">
              <w:rPr>
                <w:noProof/>
                <w:webHidden/>
              </w:rPr>
              <w:fldChar w:fldCharType="end"/>
            </w:r>
          </w:hyperlink>
        </w:p>
        <w:p w14:paraId="7BE1296C" w14:textId="62D9F403" w:rsidR="00E5114E" w:rsidRDefault="00CF14A7">
          <w:pPr>
            <w:pStyle w:val="TOC1"/>
            <w:tabs>
              <w:tab w:val="left" w:pos="660"/>
              <w:tab w:val="right" w:leader="dot" w:pos="9016"/>
            </w:tabs>
            <w:rPr>
              <w:rFonts w:asciiTheme="minorHAnsi" w:eastAsiaTheme="minorEastAsia" w:hAnsiTheme="minorHAnsi"/>
              <w:noProof/>
              <w:sz w:val="22"/>
              <w:lang w:eastAsia="en-GB"/>
            </w:rPr>
          </w:pPr>
          <w:hyperlink w:anchor="_Toc69824750" w:history="1">
            <w:r w:rsidR="00E5114E" w:rsidRPr="00FA6F24">
              <w:rPr>
                <w:rStyle w:val="Hyperlink"/>
                <w:rFonts w:cs="Arial"/>
                <w:noProof/>
              </w:rPr>
              <w:t>11.</w:t>
            </w:r>
            <w:r w:rsidR="00E5114E">
              <w:rPr>
                <w:rFonts w:asciiTheme="minorHAnsi" w:eastAsiaTheme="minorEastAsia" w:hAnsiTheme="minorHAnsi"/>
                <w:noProof/>
                <w:sz w:val="22"/>
                <w:lang w:eastAsia="en-GB"/>
              </w:rPr>
              <w:tab/>
            </w:r>
            <w:r w:rsidR="00E5114E" w:rsidRPr="00FA6F24">
              <w:rPr>
                <w:rStyle w:val="Hyperlink"/>
                <w:noProof/>
              </w:rPr>
              <w:t>The</w:t>
            </w:r>
            <w:r w:rsidR="00E5114E" w:rsidRPr="00FA6F24">
              <w:rPr>
                <w:rStyle w:val="Hyperlink"/>
                <w:rFonts w:cs="Arial"/>
                <w:bCs/>
                <w:noProof/>
              </w:rPr>
              <w:t xml:space="preserve"> </w:t>
            </w:r>
            <w:r w:rsidR="00E5114E" w:rsidRPr="00FA6F24">
              <w:rPr>
                <w:rStyle w:val="Hyperlink"/>
                <w:noProof/>
              </w:rPr>
              <w:t>future</w:t>
            </w:r>
            <w:r w:rsidR="00E5114E" w:rsidRPr="00FA6F24">
              <w:rPr>
                <w:rStyle w:val="Hyperlink"/>
                <w:rFonts w:cs="Arial"/>
                <w:bCs/>
                <w:noProof/>
              </w:rPr>
              <w:t xml:space="preserve"> of implementation</w:t>
            </w:r>
            <w:r w:rsidR="00E5114E">
              <w:rPr>
                <w:noProof/>
                <w:webHidden/>
              </w:rPr>
              <w:tab/>
            </w:r>
            <w:r w:rsidR="00E5114E">
              <w:rPr>
                <w:noProof/>
                <w:webHidden/>
              </w:rPr>
              <w:fldChar w:fldCharType="begin"/>
            </w:r>
            <w:r w:rsidR="00E5114E">
              <w:rPr>
                <w:noProof/>
                <w:webHidden/>
              </w:rPr>
              <w:instrText xml:space="preserve"> PAGEREF _Toc69824750 \h </w:instrText>
            </w:r>
            <w:r w:rsidR="00E5114E">
              <w:rPr>
                <w:noProof/>
                <w:webHidden/>
              </w:rPr>
            </w:r>
            <w:r w:rsidR="00E5114E">
              <w:rPr>
                <w:noProof/>
                <w:webHidden/>
              </w:rPr>
              <w:fldChar w:fldCharType="separate"/>
            </w:r>
            <w:r w:rsidR="00E5114E">
              <w:rPr>
                <w:noProof/>
                <w:webHidden/>
              </w:rPr>
              <w:t>14</w:t>
            </w:r>
            <w:r w:rsidR="00E5114E">
              <w:rPr>
                <w:noProof/>
                <w:webHidden/>
              </w:rPr>
              <w:fldChar w:fldCharType="end"/>
            </w:r>
          </w:hyperlink>
        </w:p>
        <w:p w14:paraId="07FEFCFD" w14:textId="348A6F3C" w:rsidR="00E5114E" w:rsidRDefault="00CF14A7">
          <w:pPr>
            <w:pStyle w:val="TOC1"/>
            <w:tabs>
              <w:tab w:val="left" w:pos="660"/>
              <w:tab w:val="right" w:leader="dot" w:pos="9016"/>
            </w:tabs>
            <w:rPr>
              <w:rFonts w:asciiTheme="minorHAnsi" w:eastAsiaTheme="minorEastAsia" w:hAnsiTheme="minorHAnsi"/>
              <w:noProof/>
              <w:sz w:val="22"/>
              <w:lang w:eastAsia="en-GB"/>
            </w:rPr>
          </w:pPr>
          <w:hyperlink w:anchor="_Toc69824751" w:history="1">
            <w:r w:rsidR="00E5114E" w:rsidRPr="00FA6F24">
              <w:rPr>
                <w:rStyle w:val="Hyperlink"/>
                <w:rFonts w:cs="Arial"/>
                <w:noProof/>
              </w:rPr>
              <w:t>12.</w:t>
            </w:r>
            <w:r w:rsidR="00E5114E">
              <w:rPr>
                <w:rFonts w:asciiTheme="minorHAnsi" w:eastAsiaTheme="minorEastAsia" w:hAnsiTheme="minorHAnsi"/>
                <w:noProof/>
                <w:sz w:val="22"/>
                <w:lang w:eastAsia="en-GB"/>
              </w:rPr>
              <w:tab/>
            </w:r>
            <w:r w:rsidR="00E5114E" w:rsidRPr="00FA6F24">
              <w:rPr>
                <w:rStyle w:val="Hyperlink"/>
                <w:bCs/>
                <w:noProof/>
              </w:rPr>
              <w:t>Conclusions</w:t>
            </w:r>
            <w:r w:rsidR="00E5114E">
              <w:rPr>
                <w:noProof/>
                <w:webHidden/>
              </w:rPr>
              <w:tab/>
            </w:r>
            <w:r w:rsidR="00E5114E">
              <w:rPr>
                <w:noProof/>
                <w:webHidden/>
              </w:rPr>
              <w:fldChar w:fldCharType="begin"/>
            </w:r>
            <w:r w:rsidR="00E5114E">
              <w:rPr>
                <w:noProof/>
                <w:webHidden/>
              </w:rPr>
              <w:instrText xml:space="preserve"> PAGEREF _Toc69824751 \h </w:instrText>
            </w:r>
            <w:r w:rsidR="00E5114E">
              <w:rPr>
                <w:noProof/>
                <w:webHidden/>
              </w:rPr>
            </w:r>
            <w:r w:rsidR="00E5114E">
              <w:rPr>
                <w:noProof/>
                <w:webHidden/>
              </w:rPr>
              <w:fldChar w:fldCharType="separate"/>
            </w:r>
            <w:r w:rsidR="00E5114E">
              <w:rPr>
                <w:noProof/>
                <w:webHidden/>
              </w:rPr>
              <w:t>16</w:t>
            </w:r>
            <w:r w:rsidR="00E5114E">
              <w:rPr>
                <w:noProof/>
                <w:webHidden/>
              </w:rPr>
              <w:fldChar w:fldCharType="end"/>
            </w:r>
          </w:hyperlink>
        </w:p>
        <w:p w14:paraId="7F7EF20E" w14:textId="541C9F8C" w:rsidR="00C31E88" w:rsidRDefault="00C31E88" w:rsidP="00294069">
          <w:r>
            <w:rPr>
              <w:b/>
              <w:bCs/>
              <w:noProof/>
            </w:rPr>
            <w:fldChar w:fldCharType="end"/>
          </w:r>
        </w:p>
      </w:sdtContent>
    </w:sdt>
    <w:p w14:paraId="44190DC7" w14:textId="77777777" w:rsidR="00C31E88" w:rsidRDefault="00C31E88" w:rsidP="00294069">
      <w:pPr>
        <w:rPr>
          <w:rFonts w:cs="Arial"/>
          <w:b/>
          <w:bCs/>
          <w:sz w:val="24"/>
          <w:szCs w:val="24"/>
        </w:rPr>
      </w:pPr>
    </w:p>
    <w:p w14:paraId="49BDCD73" w14:textId="77777777" w:rsidR="00830B86" w:rsidRDefault="00830B86" w:rsidP="00294069">
      <w:pPr>
        <w:rPr>
          <w:rFonts w:cs="Arial"/>
          <w:sz w:val="24"/>
          <w:szCs w:val="24"/>
        </w:rPr>
      </w:pPr>
    </w:p>
    <w:p w14:paraId="104758DB" w14:textId="77777777" w:rsidR="00C31E88" w:rsidRDefault="00C31E88" w:rsidP="00294069">
      <w:pPr>
        <w:rPr>
          <w:rFonts w:cs="Arial"/>
          <w:sz w:val="24"/>
          <w:szCs w:val="24"/>
        </w:rPr>
      </w:pPr>
      <w:bookmarkStart w:id="0" w:name="PARTx"/>
      <w:r>
        <w:rPr>
          <w:rFonts w:cs="Arial"/>
          <w:sz w:val="24"/>
          <w:szCs w:val="24"/>
        </w:rPr>
        <w:br w:type="page"/>
      </w:r>
    </w:p>
    <w:p w14:paraId="76DC2DD7" w14:textId="6EA2FFAE" w:rsidR="005B79E2" w:rsidRDefault="00BD23C2" w:rsidP="00294069">
      <w:pPr>
        <w:pStyle w:val="ListParagraph"/>
        <w:spacing w:beforeLines="120" w:before="288"/>
        <w:ind w:left="0"/>
        <w:rPr>
          <w:rFonts w:cs="Arial"/>
          <w:sz w:val="24"/>
          <w:szCs w:val="24"/>
        </w:rPr>
      </w:pPr>
      <w:r>
        <w:rPr>
          <w:rFonts w:cs="Arial"/>
          <w:sz w:val="24"/>
          <w:szCs w:val="24"/>
        </w:rPr>
        <w:lastRenderedPageBreak/>
        <w:t>This review is published by the Secretary of State, Scottish and Welsh Ministers acting jointly, pursuant to Article 24(</w:t>
      </w:r>
      <w:r w:rsidR="00013DEF">
        <w:rPr>
          <w:rFonts w:cs="Arial"/>
          <w:sz w:val="24"/>
          <w:szCs w:val="24"/>
        </w:rPr>
        <w:t>3</w:t>
      </w:r>
      <w:r>
        <w:rPr>
          <w:rFonts w:cs="Arial"/>
          <w:sz w:val="24"/>
          <w:szCs w:val="24"/>
        </w:rPr>
        <w:t xml:space="preserve">) of the retained EU Regulation 1143/2014.  It meets the requirement </w:t>
      </w:r>
      <w:r>
        <w:rPr>
          <w:rFonts w:cs="Arial"/>
          <w:bCs/>
          <w:color w:val="000000"/>
          <w:sz w:val="24"/>
          <w:szCs w:val="24"/>
          <w:lang w:eastAsia="en-GB"/>
        </w:rPr>
        <w:t>“</w:t>
      </w:r>
      <w:r w:rsidR="00084D67">
        <w:rPr>
          <w:rFonts w:cs="Arial"/>
          <w:bCs/>
          <w:i/>
          <w:iCs/>
          <w:color w:val="000000"/>
          <w:sz w:val="24"/>
          <w:szCs w:val="24"/>
          <w:lang w:eastAsia="en-GB"/>
        </w:rPr>
        <w:t>b</w:t>
      </w:r>
      <w:r>
        <w:rPr>
          <w:rFonts w:cs="Arial"/>
          <w:bCs/>
          <w:i/>
          <w:iCs/>
          <w:color w:val="000000"/>
          <w:sz w:val="24"/>
          <w:szCs w:val="24"/>
          <w:lang w:eastAsia="en-GB"/>
        </w:rPr>
        <w:t>y 1 June 2021,</w:t>
      </w:r>
      <w:r w:rsidR="00084D67">
        <w:rPr>
          <w:rFonts w:cs="Arial"/>
          <w:bCs/>
          <w:i/>
          <w:iCs/>
          <w:color w:val="000000"/>
          <w:sz w:val="24"/>
          <w:szCs w:val="24"/>
          <w:lang w:eastAsia="en-GB"/>
        </w:rPr>
        <w:t xml:space="preserve">to </w:t>
      </w:r>
      <w:r>
        <w:rPr>
          <w:rFonts w:cs="Arial"/>
          <w:bCs/>
          <w:i/>
          <w:iCs/>
          <w:color w:val="000000"/>
          <w:sz w:val="24"/>
          <w:szCs w:val="24"/>
          <w:lang w:eastAsia="en-GB"/>
        </w:rPr>
        <w:t>review the application of this Regulation including the list of species of special concern, the action plans referred to in Article 13(2), the surveillance system, customs controls, eradication obligation and management obligations, and publish a report.</w:t>
      </w:r>
      <w:r w:rsidR="005B79E2">
        <w:rPr>
          <w:rFonts w:cs="Arial"/>
          <w:bCs/>
          <w:i/>
          <w:iCs/>
          <w:color w:val="000000"/>
          <w:sz w:val="24"/>
          <w:szCs w:val="24"/>
          <w:lang w:eastAsia="en-GB"/>
        </w:rPr>
        <w:t xml:space="preserve"> </w:t>
      </w:r>
      <w:r w:rsidR="005B79E2" w:rsidRPr="004940C2">
        <w:rPr>
          <w:rFonts w:cs="Arial"/>
          <w:i/>
          <w:iCs/>
          <w:sz w:val="24"/>
          <w:szCs w:val="24"/>
        </w:rPr>
        <w:t>That review shall also examine the need for and the feasibility of including species native to Great Britain in the list of species of special concern</w:t>
      </w:r>
      <w:r w:rsidR="005B79E2" w:rsidRPr="00E94C4F">
        <w:rPr>
          <w:rFonts w:cs="Arial"/>
          <w:sz w:val="24"/>
          <w:szCs w:val="24"/>
        </w:rPr>
        <w:t>.”</w:t>
      </w:r>
    </w:p>
    <w:p w14:paraId="79BD42B6" w14:textId="4FA917DE" w:rsidR="00830B86" w:rsidRDefault="00830B86" w:rsidP="00294069">
      <w:pPr>
        <w:rPr>
          <w:rFonts w:cs="Arial"/>
          <w:b/>
          <w:bCs/>
          <w:sz w:val="24"/>
          <w:szCs w:val="24"/>
        </w:rPr>
      </w:pPr>
    </w:p>
    <w:p w14:paraId="12723F42" w14:textId="65B82887" w:rsidR="00B25A93" w:rsidRPr="00830B86" w:rsidRDefault="00E73FBF" w:rsidP="00294069">
      <w:pPr>
        <w:pStyle w:val="Heading1"/>
        <w:numPr>
          <w:ilvl w:val="0"/>
          <w:numId w:val="22"/>
        </w:numPr>
        <w:rPr>
          <w:rFonts w:cs="Arial"/>
          <w:bCs/>
          <w:szCs w:val="24"/>
        </w:rPr>
      </w:pPr>
      <w:bookmarkStart w:id="1" w:name="_Toc69824740"/>
      <w:r w:rsidRPr="00C31E88">
        <w:rPr>
          <w:szCs w:val="24"/>
        </w:rPr>
        <w:t>Origins</w:t>
      </w:r>
      <w:r w:rsidRPr="00C31E88">
        <w:rPr>
          <w:rFonts w:cs="Arial"/>
          <w:bCs/>
          <w:szCs w:val="24"/>
        </w:rPr>
        <w:t xml:space="preserve"> – the development </w:t>
      </w:r>
      <w:r w:rsidRPr="00F6602E">
        <w:rPr>
          <w:szCs w:val="24"/>
        </w:rPr>
        <w:t>of</w:t>
      </w:r>
      <w:r w:rsidRPr="00830B86">
        <w:rPr>
          <w:rFonts w:cs="Arial"/>
          <w:bCs/>
          <w:szCs w:val="24"/>
        </w:rPr>
        <w:t xml:space="preserve"> the EU Invasive Alien Species Regulation in relation to the GB INNS Strategy</w:t>
      </w:r>
      <w:bookmarkEnd w:id="1"/>
    </w:p>
    <w:p w14:paraId="4AF252DC" w14:textId="7E37AEB1" w:rsidR="00B25A93" w:rsidRDefault="00830B86" w:rsidP="00294069">
      <w:pPr>
        <w:rPr>
          <w:rFonts w:cs="Arial"/>
          <w:sz w:val="24"/>
          <w:szCs w:val="24"/>
          <w:u w:val="single"/>
        </w:rPr>
      </w:pPr>
      <w:r>
        <w:rPr>
          <w:rFonts w:cs="Arial"/>
          <w:sz w:val="24"/>
          <w:szCs w:val="24"/>
        </w:rPr>
        <w:br/>
      </w:r>
      <w:r w:rsidR="00E73FBF" w:rsidRPr="00B25A93">
        <w:rPr>
          <w:rFonts w:cs="Arial"/>
          <w:sz w:val="24"/>
          <w:szCs w:val="24"/>
        </w:rPr>
        <w:t>The UK was strongly supportive of the EU Invasive Alien Species Regulation (“</w:t>
      </w:r>
      <w:r w:rsidR="003C3644">
        <w:rPr>
          <w:rFonts w:cs="Arial"/>
          <w:sz w:val="24"/>
          <w:szCs w:val="24"/>
        </w:rPr>
        <w:t>t</w:t>
      </w:r>
      <w:r w:rsidR="00E73FBF" w:rsidRPr="00B25A93">
        <w:rPr>
          <w:rFonts w:cs="Arial"/>
          <w:sz w:val="24"/>
          <w:szCs w:val="24"/>
        </w:rPr>
        <w:t xml:space="preserve">he EU Regulation”) from the outset.  The approach followed </w:t>
      </w:r>
      <w:r w:rsidR="00E5114E">
        <w:rPr>
          <w:rFonts w:cs="Arial"/>
          <w:sz w:val="24"/>
          <w:szCs w:val="24"/>
        </w:rPr>
        <w:t>that</w:t>
      </w:r>
      <w:r w:rsidR="00E73FBF" w:rsidRPr="00B25A93">
        <w:rPr>
          <w:rFonts w:cs="Arial"/>
          <w:sz w:val="24"/>
          <w:szCs w:val="24"/>
        </w:rPr>
        <w:t xml:space="preserve"> already set out in the GB strategy, with an emphasis on surveillance, detection, rapid eradication and action planning on pathways for invasive species.</w:t>
      </w:r>
      <w:r w:rsidR="00E73FBF" w:rsidRPr="00B25A93">
        <w:rPr>
          <w:rFonts w:cs="Arial"/>
          <w:b/>
          <w:bCs/>
          <w:sz w:val="24"/>
          <w:szCs w:val="24"/>
        </w:rPr>
        <w:br/>
      </w:r>
    </w:p>
    <w:p w14:paraId="10DDF9CE" w14:textId="54D97AF3" w:rsidR="00B25A93" w:rsidRDefault="00E73FBF" w:rsidP="00294069">
      <w:pPr>
        <w:rPr>
          <w:rFonts w:cs="Arial"/>
          <w:sz w:val="24"/>
          <w:szCs w:val="24"/>
          <w:u w:val="single"/>
        </w:rPr>
      </w:pPr>
      <w:r w:rsidRPr="00AF0644">
        <w:rPr>
          <w:rFonts w:cs="Arial"/>
          <w:sz w:val="24"/>
          <w:szCs w:val="24"/>
          <w:u w:val="single"/>
        </w:rPr>
        <w:t>The early years</w:t>
      </w:r>
      <w:r>
        <w:rPr>
          <w:rFonts w:cs="Arial"/>
          <w:b/>
          <w:bCs/>
          <w:sz w:val="24"/>
          <w:szCs w:val="24"/>
        </w:rPr>
        <w:br/>
      </w:r>
      <w:r>
        <w:rPr>
          <w:rFonts w:cs="Arial"/>
          <w:b/>
          <w:bCs/>
          <w:sz w:val="24"/>
          <w:szCs w:val="24"/>
        </w:rPr>
        <w:br/>
      </w:r>
      <w:r>
        <w:rPr>
          <w:rFonts w:cs="Arial"/>
          <w:sz w:val="24"/>
          <w:szCs w:val="24"/>
        </w:rPr>
        <w:t xml:space="preserve">While the EU Regulation came into effect in January 2015, the GB administrations decided to </w:t>
      </w:r>
      <w:r w:rsidR="005358F1">
        <w:rPr>
          <w:rFonts w:cs="Arial"/>
          <w:sz w:val="24"/>
          <w:szCs w:val="24"/>
        </w:rPr>
        <w:t xml:space="preserve">await the publication of the first list of species in August 2016 </w:t>
      </w:r>
      <w:r>
        <w:rPr>
          <w:rFonts w:cs="Arial"/>
          <w:sz w:val="24"/>
          <w:szCs w:val="24"/>
        </w:rPr>
        <w:t>before determining the implementation approach.  This was because some measures were already in place to manage certain species through the Wildlife and Countryside Act 1981.</w:t>
      </w:r>
      <w:r>
        <w:rPr>
          <w:rFonts w:cs="Arial"/>
          <w:b/>
          <w:bCs/>
          <w:sz w:val="24"/>
          <w:szCs w:val="24"/>
        </w:rPr>
        <w:br/>
      </w:r>
    </w:p>
    <w:p w14:paraId="62DA4251" w14:textId="274B635F" w:rsidR="00E73FBF" w:rsidRPr="00D911AD" w:rsidRDefault="00E73FBF" w:rsidP="00294069">
      <w:pPr>
        <w:rPr>
          <w:rFonts w:cs="Arial"/>
          <w:sz w:val="24"/>
          <w:szCs w:val="24"/>
        </w:rPr>
      </w:pPr>
      <w:r w:rsidRPr="00AF0644">
        <w:rPr>
          <w:rFonts w:cs="Arial"/>
          <w:sz w:val="24"/>
          <w:szCs w:val="24"/>
          <w:u w:val="single"/>
        </w:rPr>
        <w:t>The developing approach to implementation in the UK</w:t>
      </w:r>
      <w:r>
        <w:rPr>
          <w:rFonts w:cs="Arial"/>
          <w:b/>
          <w:bCs/>
          <w:sz w:val="24"/>
          <w:szCs w:val="24"/>
        </w:rPr>
        <w:br/>
      </w:r>
      <w:r>
        <w:rPr>
          <w:rFonts w:cs="Arial"/>
          <w:b/>
          <w:bCs/>
          <w:sz w:val="24"/>
          <w:szCs w:val="24"/>
        </w:rPr>
        <w:br/>
      </w:r>
      <w:r>
        <w:rPr>
          <w:rFonts w:cs="Arial"/>
          <w:sz w:val="24"/>
          <w:szCs w:val="24"/>
        </w:rPr>
        <w:t>Collaboration between the four UK administrations was fostered by establishing regular catch-up meetings as well as by discussions at the pre-existing senior level Programme Board.</w:t>
      </w:r>
      <w:r>
        <w:rPr>
          <w:rFonts w:cs="Arial"/>
          <w:sz w:val="24"/>
          <w:szCs w:val="24"/>
        </w:rPr>
        <w:br/>
      </w:r>
    </w:p>
    <w:p w14:paraId="0B97D8EC" w14:textId="6ABA1E8E" w:rsidR="00B25A93" w:rsidRPr="00C64FC7" w:rsidRDefault="00E73FBF" w:rsidP="00294069">
      <w:pPr>
        <w:pStyle w:val="Heading1"/>
        <w:numPr>
          <w:ilvl w:val="0"/>
          <w:numId w:val="22"/>
        </w:numPr>
        <w:rPr>
          <w:rFonts w:eastAsia="Calibri" w:cs="Times New Roman"/>
          <w:b w:val="0"/>
        </w:rPr>
      </w:pPr>
      <w:bookmarkStart w:id="2" w:name="_Toc69824741"/>
      <w:r w:rsidRPr="00C31E88">
        <w:rPr>
          <w:szCs w:val="24"/>
        </w:rPr>
        <w:t>Implementing</w:t>
      </w:r>
      <w:r w:rsidRPr="00C31E88">
        <w:rPr>
          <w:rFonts w:cs="Arial"/>
          <w:szCs w:val="24"/>
        </w:rPr>
        <w:t xml:space="preserve"> Legislation</w:t>
      </w:r>
      <w:bookmarkEnd w:id="2"/>
    </w:p>
    <w:p w14:paraId="3781BF23" w14:textId="5506325B" w:rsidR="00D911AD" w:rsidRDefault="00E73FBF" w:rsidP="00294069">
      <w:pPr>
        <w:spacing w:before="240" w:after="120" w:line="276" w:lineRule="auto"/>
        <w:rPr>
          <w:rFonts w:cs="Arial"/>
          <w:b/>
          <w:bCs/>
          <w:sz w:val="24"/>
          <w:szCs w:val="24"/>
        </w:rPr>
      </w:pPr>
      <w:r w:rsidRPr="00B25A93">
        <w:rPr>
          <w:rFonts w:cs="Arial"/>
          <w:sz w:val="24"/>
          <w:szCs w:val="24"/>
        </w:rPr>
        <w:t xml:space="preserve">In England and Wales, a </w:t>
      </w:r>
      <w:hyperlink r:id="rId12" w:history="1">
        <w:r w:rsidRPr="00B25A93">
          <w:rPr>
            <w:rStyle w:val="Hyperlink"/>
            <w:rFonts w:cs="Arial"/>
            <w:sz w:val="24"/>
            <w:szCs w:val="24"/>
          </w:rPr>
          <w:t>consultation</w:t>
        </w:r>
      </w:hyperlink>
      <w:r w:rsidRPr="00B25A93">
        <w:rPr>
          <w:rFonts w:cs="Arial"/>
          <w:sz w:val="24"/>
          <w:szCs w:val="24"/>
        </w:rPr>
        <w:t xml:space="preserve"> was undertaken from January to April 2018 proposing the use of both criminal and civil sanctions</w:t>
      </w:r>
      <w:r w:rsidR="00926C06">
        <w:rPr>
          <w:rFonts w:cs="Arial"/>
          <w:sz w:val="24"/>
          <w:szCs w:val="24"/>
        </w:rPr>
        <w:t xml:space="preserve"> for breaches of the EU Regulation</w:t>
      </w:r>
      <w:r w:rsidRPr="00B25A93">
        <w:rPr>
          <w:rFonts w:cs="Arial"/>
          <w:sz w:val="24"/>
          <w:szCs w:val="24"/>
        </w:rPr>
        <w:t xml:space="preserve">.  The joint Defra and Welsh Government </w:t>
      </w:r>
      <w:hyperlink r:id="rId13" w:history="1">
        <w:r w:rsidRPr="00B25A93">
          <w:rPr>
            <w:rStyle w:val="Hyperlink"/>
            <w:rFonts w:cs="Arial"/>
            <w:sz w:val="24"/>
            <w:szCs w:val="24"/>
          </w:rPr>
          <w:t>response</w:t>
        </w:r>
      </w:hyperlink>
      <w:r w:rsidRPr="00B25A93">
        <w:rPr>
          <w:rFonts w:cs="Arial"/>
          <w:sz w:val="24"/>
          <w:szCs w:val="24"/>
        </w:rPr>
        <w:t xml:space="preserve"> was published in July 2018, confirming proposals for a new enforcement regime in England and Wales.  The provision of both criminal and civil sanctions for all offences is an indication of the seriousness with which Defra and the Welsh Government takes the need to tackle the threat of invasive species.</w:t>
      </w:r>
      <w:r w:rsidRPr="00B25A93">
        <w:rPr>
          <w:rFonts w:cs="Arial"/>
          <w:sz w:val="24"/>
          <w:szCs w:val="24"/>
        </w:rPr>
        <w:br/>
      </w:r>
      <w:r w:rsidRPr="00B25A93">
        <w:rPr>
          <w:rFonts w:cs="Arial"/>
          <w:sz w:val="24"/>
          <w:szCs w:val="24"/>
        </w:rPr>
        <w:br/>
        <w:t xml:space="preserve">In Scotland, Scottish Ministers set out their intention to put in place criminal offences using the existing, wide-ranging powers under sections 14, 14ZC and 14A to 14O of </w:t>
      </w:r>
      <w:r w:rsidRPr="00B25A93">
        <w:rPr>
          <w:rFonts w:cs="Arial"/>
          <w:sz w:val="24"/>
          <w:szCs w:val="24"/>
        </w:rPr>
        <w:lastRenderedPageBreak/>
        <w:t xml:space="preserve">the Wildlife and Countryside Act 1981. </w:t>
      </w:r>
      <w:bookmarkStart w:id="3" w:name="_Hlk66294641"/>
      <w:r w:rsidRPr="00B25A93">
        <w:rPr>
          <w:rFonts w:cs="Arial"/>
          <w:sz w:val="24"/>
          <w:szCs w:val="24"/>
        </w:rPr>
        <w:t>A consultation was conducted</w:t>
      </w:r>
      <w:r w:rsidR="007779DF">
        <w:rPr>
          <w:rFonts w:cs="Arial"/>
          <w:sz w:val="24"/>
          <w:szCs w:val="24"/>
        </w:rPr>
        <w:t xml:space="preserve"> </w:t>
      </w:r>
      <w:r w:rsidR="007779DF" w:rsidRPr="007779DF">
        <w:rPr>
          <w:rFonts w:cs="Arial"/>
          <w:sz w:val="24"/>
          <w:szCs w:val="24"/>
        </w:rPr>
        <w:t>in January 2019</w:t>
      </w:r>
      <w:r w:rsidRPr="00B25A93">
        <w:rPr>
          <w:rFonts w:cs="Arial"/>
          <w:sz w:val="24"/>
          <w:szCs w:val="24"/>
        </w:rPr>
        <w:t xml:space="preserve"> in line with section 26(4A) of the Wildlife and Countryside Act, with Scottish Natural Heritage consulted and in agreement with the approach taken.</w:t>
      </w:r>
      <w:bookmarkEnd w:id="3"/>
      <w:r w:rsidRPr="00B25A93">
        <w:rPr>
          <w:rFonts w:cs="Arial"/>
          <w:sz w:val="24"/>
          <w:szCs w:val="24"/>
        </w:rPr>
        <w:br/>
      </w:r>
      <w:r w:rsidRPr="00B25A93">
        <w:rPr>
          <w:rFonts w:cs="Arial"/>
          <w:sz w:val="24"/>
          <w:szCs w:val="24"/>
          <w:u w:val="single"/>
        </w:rPr>
        <w:br/>
      </w:r>
      <w:r w:rsidRPr="00B25A93">
        <w:rPr>
          <w:rFonts w:eastAsia="Calibri" w:cs="Times New Roman"/>
          <w:sz w:val="24"/>
        </w:rPr>
        <w:t xml:space="preserve">Following these consultations, in England and Wales, the </w:t>
      </w:r>
      <w:hyperlink r:id="rId14" w:history="1">
        <w:r w:rsidRPr="00B25A93">
          <w:rPr>
            <w:rStyle w:val="Hyperlink"/>
            <w:rFonts w:eastAsia="Calibri" w:cs="Times New Roman"/>
            <w:sz w:val="24"/>
          </w:rPr>
          <w:t>Invasive Alien Species (Enforcement and Permitting) Order</w:t>
        </w:r>
      </w:hyperlink>
      <w:r w:rsidRPr="00B25A93">
        <w:rPr>
          <w:rFonts w:eastAsia="Calibri" w:cs="Times New Roman"/>
          <w:sz w:val="24"/>
        </w:rPr>
        <w:t xml:space="preserve"> </w:t>
      </w:r>
      <w:r w:rsidR="006A18FB">
        <w:rPr>
          <w:rFonts w:eastAsia="Calibri" w:cs="Times New Roman"/>
          <w:sz w:val="24"/>
        </w:rPr>
        <w:t xml:space="preserve">2019 </w:t>
      </w:r>
      <w:r w:rsidRPr="00B25A93">
        <w:rPr>
          <w:rFonts w:eastAsia="Calibri" w:cs="Times New Roman"/>
          <w:sz w:val="24"/>
        </w:rPr>
        <w:t xml:space="preserve">(“the IAS Order”) came into force on 1 December 2019.  In Scotland, </w:t>
      </w:r>
      <w:r w:rsidR="006A18FB">
        <w:rPr>
          <w:rFonts w:eastAsia="Calibri" w:cs="Times New Roman"/>
          <w:sz w:val="24"/>
        </w:rPr>
        <w:t>t</w:t>
      </w:r>
      <w:r w:rsidRPr="00B25A93">
        <w:rPr>
          <w:rFonts w:eastAsia="Calibri" w:cs="Times New Roman"/>
          <w:sz w:val="24"/>
        </w:rPr>
        <w:t xml:space="preserve">he Wildlife and Countryside Act 1981 (Keeping and Release and Notification Requirements) (Scotland) Amendment Order 2019 and </w:t>
      </w:r>
      <w:r w:rsidR="006A18FB">
        <w:rPr>
          <w:rFonts w:eastAsia="Calibri" w:cs="Times New Roman"/>
          <w:sz w:val="24"/>
        </w:rPr>
        <w:t>t</w:t>
      </w:r>
      <w:r w:rsidRPr="00B25A93">
        <w:rPr>
          <w:rFonts w:eastAsia="Calibri" w:cs="Times New Roman"/>
          <w:sz w:val="24"/>
        </w:rPr>
        <w:t>he Wildlife and Countryside Act 1981 (Prohibition on Sale etc. of Invasive Animal and Plant Species) (Scotland) Amendment Order 2019 came into force in April 2019.</w:t>
      </w:r>
      <w:r w:rsidRPr="00B25A93">
        <w:rPr>
          <w:rFonts w:eastAsia="Calibri" w:cs="Arial"/>
          <w:color w:val="1F497D"/>
          <w:lang w:eastAsia="en-GB"/>
        </w:rPr>
        <w:t xml:space="preserve"> </w:t>
      </w:r>
      <w:r w:rsidRPr="00B25A93">
        <w:rPr>
          <w:rFonts w:eastAsia="Calibri" w:cs="Arial"/>
          <w:color w:val="1F497D"/>
          <w:lang w:eastAsia="en-GB"/>
        </w:rPr>
        <w:br/>
      </w:r>
    </w:p>
    <w:p w14:paraId="545D3097" w14:textId="3935BF80" w:rsidR="00E34B15" w:rsidRPr="00D911AD" w:rsidRDefault="00E34B15" w:rsidP="00294069">
      <w:pPr>
        <w:pStyle w:val="Heading1"/>
        <w:numPr>
          <w:ilvl w:val="0"/>
          <w:numId w:val="22"/>
        </w:numPr>
        <w:rPr>
          <w:rFonts w:eastAsia="Calibri" w:cs="Times New Roman"/>
        </w:rPr>
      </w:pPr>
      <w:bookmarkStart w:id="4" w:name="_Toc69824742"/>
      <w:r w:rsidRPr="00C31E88">
        <w:rPr>
          <w:szCs w:val="24"/>
        </w:rPr>
        <w:t>Surveillance</w:t>
      </w:r>
      <w:r w:rsidRPr="00D911AD">
        <w:rPr>
          <w:rFonts w:cs="Arial"/>
          <w:bCs/>
          <w:szCs w:val="24"/>
        </w:rPr>
        <w:t xml:space="preserve"> system</w:t>
      </w:r>
      <w:bookmarkEnd w:id="4"/>
      <w:r w:rsidRPr="00D911AD">
        <w:rPr>
          <w:rFonts w:cs="Arial"/>
          <w:bCs/>
          <w:szCs w:val="24"/>
        </w:rPr>
        <w:t xml:space="preserve"> </w:t>
      </w:r>
      <w:r w:rsidRPr="00D911AD">
        <w:rPr>
          <w:rFonts w:cs="Arial"/>
          <w:bCs/>
          <w:szCs w:val="24"/>
        </w:rPr>
        <w:br/>
      </w:r>
    </w:p>
    <w:p w14:paraId="74832207" w14:textId="18E0296B" w:rsidR="00294069" w:rsidRPr="00B25A93" w:rsidRDefault="00294069" w:rsidP="00294069">
      <w:pPr>
        <w:spacing w:line="240" w:lineRule="auto"/>
        <w:rPr>
          <w:rFonts w:cs="Arial"/>
          <w:sz w:val="24"/>
          <w:szCs w:val="24"/>
        </w:rPr>
      </w:pPr>
      <w:bookmarkStart w:id="5" w:name="_Hlk66782095"/>
      <w:r w:rsidRPr="00B25A93">
        <w:rPr>
          <w:rFonts w:cs="Arial"/>
          <w:sz w:val="24"/>
          <w:szCs w:val="24"/>
        </w:rPr>
        <w:t>Great Britain has established a surveillance system to determine the presence and distribution of new and established invasive non-native species (INNS) of special concern.  This system includes, among other things: the development and maintenance of essential partnerships with recording schemes</w:t>
      </w:r>
      <w:r w:rsidR="0055140F">
        <w:rPr>
          <w:rFonts w:cs="Arial"/>
          <w:sz w:val="24"/>
          <w:szCs w:val="24"/>
        </w:rPr>
        <w:t>,</w:t>
      </w:r>
      <w:r w:rsidRPr="00B25A93">
        <w:rPr>
          <w:rFonts w:cs="Arial"/>
          <w:sz w:val="24"/>
          <w:szCs w:val="24"/>
        </w:rPr>
        <w:t xml:space="preserve"> societies</w:t>
      </w:r>
      <w:r w:rsidR="0055140F">
        <w:rPr>
          <w:rFonts w:cs="Arial"/>
          <w:sz w:val="24"/>
          <w:szCs w:val="24"/>
        </w:rPr>
        <w:t>,</w:t>
      </w:r>
      <w:r w:rsidRPr="00B25A93">
        <w:rPr>
          <w:rFonts w:cs="Arial"/>
          <w:sz w:val="24"/>
          <w:szCs w:val="24"/>
        </w:rPr>
        <w:t xml:space="preserve"> organisations</w:t>
      </w:r>
      <w:r w:rsidR="0055140F">
        <w:rPr>
          <w:rFonts w:cs="Arial"/>
          <w:sz w:val="24"/>
          <w:szCs w:val="24"/>
        </w:rPr>
        <w:t>, and</w:t>
      </w:r>
      <w:r w:rsidRPr="00B25A93">
        <w:rPr>
          <w:rFonts w:cs="Arial"/>
          <w:sz w:val="24"/>
          <w:szCs w:val="24"/>
        </w:rPr>
        <w:t xml:space="preserve"> the general public; awareness</w:t>
      </w:r>
      <w:r w:rsidR="00A33890">
        <w:rPr>
          <w:rFonts w:cs="Arial"/>
          <w:sz w:val="24"/>
          <w:szCs w:val="24"/>
        </w:rPr>
        <w:t>-</w:t>
      </w:r>
      <w:r w:rsidRPr="00B25A93">
        <w:rPr>
          <w:rFonts w:cs="Arial"/>
          <w:sz w:val="24"/>
          <w:szCs w:val="24"/>
        </w:rPr>
        <w:t xml:space="preserve">raising activities; the provision of identification information and reporting tools; systems and work to improve more effective </w:t>
      </w:r>
      <w:r w:rsidR="0055140F">
        <w:rPr>
          <w:rFonts w:cs="Arial"/>
          <w:sz w:val="24"/>
          <w:szCs w:val="24"/>
        </w:rPr>
        <w:t xml:space="preserve">and </w:t>
      </w:r>
      <w:r w:rsidRPr="00B25A93">
        <w:rPr>
          <w:rFonts w:cs="Arial"/>
          <w:sz w:val="24"/>
          <w:szCs w:val="24"/>
        </w:rPr>
        <w:t>efficient reporting of species across taxa and environment</w:t>
      </w:r>
      <w:r w:rsidR="0055140F">
        <w:rPr>
          <w:rFonts w:cs="Arial"/>
          <w:sz w:val="24"/>
          <w:szCs w:val="24"/>
        </w:rPr>
        <w:t>s</w:t>
      </w:r>
      <w:r w:rsidRPr="00B25A93">
        <w:rPr>
          <w:rFonts w:cs="Arial"/>
          <w:sz w:val="24"/>
          <w:szCs w:val="24"/>
        </w:rPr>
        <w:t xml:space="preserve"> (including apps and online tools); an alert system for high priority species, as well as dedicated surveillance programmes for specific species of special concern; and, a centrally maintained database of INNS information to support analysis, modelling, distribution mapping etc.  The system is designed to support the early detection of new species of special concern should they arrive in GB (to facilitate a management response), mapping and monitoring of established species and other forms of analysis.</w:t>
      </w:r>
    </w:p>
    <w:p w14:paraId="2ADFA462" w14:textId="77777777" w:rsidR="00294069" w:rsidRPr="00B25A93" w:rsidRDefault="00294069">
      <w:pPr>
        <w:spacing w:line="240" w:lineRule="auto"/>
        <w:rPr>
          <w:rFonts w:cs="Arial"/>
          <w:i/>
          <w:sz w:val="24"/>
          <w:szCs w:val="24"/>
        </w:rPr>
      </w:pPr>
      <w:r w:rsidRPr="00B25A93">
        <w:rPr>
          <w:rFonts w:cs="Arial"/>
          <w:i/>
          <w:sz w:val="24"/>
          <w:szCs w:val="24"/>
        </w:rPr>
        <w:t>Recording, Reporting and Maintaining Data</w:t>
      </w:r>
    </w:p>
    <w:p w14:paraId="4C7A0F76" w14:textId="55C6539B" w:rsidR="0055140F" w:rsidRDefault="00294069">
      <w:pPr>
        <w:spacing w:line="240" w:lineRule="auto"/>
        <w:rPr>
          <w:rFonts w:cs="Arial"/>
          <w:sz w:val="24"/>
          <w:szCs w:val="24"/>
        </w:rPr>
      </w:pPr>
      <w:r w:rsidRPr="00B25A93">
        <w:rPr>
          <w:rFonts w:cs="Arial"/>
          <w:sz w:val="24"/>
          <w:szCs w:val="24"/>
        </w:rPr>
        <w:t>At the heart of the system is the GB Non-native Species Information Portal (GB-NNSIP)</w:t>
      </w:r>
      <w:r w:rsidR="00965BA7" w:rsidRPr="00965BA7">
        <w:rPr>
          <w:rStyle w:val="FootnoteReference"/>
          <w:rFonts w:cs="Arial"/>
          <w:sz w:val="24"/>
          <w:szCs w:val="24"/>
        </w:rPr>
        <w:t xml:space="preserve"> </w:t>
      </w:r>
      <w:r w:rsidR="00965BA7">
        <w:rPr>
          <w:rStyle w:val="FootnoteReference"/>
          <w:rFonts w:cs="Arial"/>
          <w:sz w:val="24"/>
          <w:szCs w:val="24"/>
        </w:rPr>
        <w:footnoteReference w:id="1"/>
      </w:r>
      <w:r w:rsidRPr="00B25A93">
        <w:rPr>
          <w:rFonts w:cs="Arial"/>
          <w:sz w:val="24"/>
          <w:szCs w:val="24"/>
        </w:rPr>
        <w:t xml:space="preserve"> which has been funded, by Defra, to be Great Britain’s central hub for non-native species recording since 2009; it also benefits from work supported by the Natural Environment Research Council as part of the UK-SCAPE programme delivering National Capability. It is led by the Centre for Ecology and Hydrology and is a partnership including the Botanical Society of Britain and Ireland, British Trust for Ornithology and the Marine Biological Association</w:t>
      </w:r>
      <w:r w:rsidR="0055140F">
        <w:rPr>
          <w:rFonts w:cs="Arial"/>
          <w:sz w:val="24"/>
          <w:szCs w:val="24"/>
        </w:rPr>
        <w:t>,</w:t>
      </w:r>
      <w:r w:rsidRPr="00B25A93">
        <w:rPr>
          <w:rFonts w:cs="Arial"/>
          <w:sz w:val="24"/>
          <w:szCs w:val="24"/>
        </w:rPr>
        <w:t xml:space="preserve"> alongside a network of people including the volunteer recording schemes and societies hosted by the Biological Records Centre (BRC) and other organisations engaged in sharing information on non-native species</w:t>
      </w:r>
      <w:r w:rsidR="00965BA7">
        <w:rPr>
          <w:rStyle w:val="FootnoteReference"/>
          <w:rFonts w:cs="Arial"/>
          <w:sz w:val="24"/>
          <w:szCs w:val="24"/>
        </w:rPr>
        <w:footnoteReference w:id="2"/>
      </w:r>
      <w:r w:rsidRPr="00B25A93">
        <w:rPr>
          <w:rFonts w:cs="Arial"/>
          <w:sz w:val="24"/>
          <w:szCs w:val="24"/>
        </w:rPr>
        <w:t xml:space="preserve"> </w:t>
      </w:r>
      <w:r w:rsidR="00167E95">
        <w:rPr>
          <w:rStyle w:val="FootnoteReference"/>
          <w:rFonts w:cs="Arial"/>
          <w:sz w:val="24"/>
          <w:szCs w:val="24"/>
        </w:rPr>
        <w:footnoteReference w:id="3"/>
      </w:r>
      <w:r w:rsidRPr="00B25A93">
        <w:rPr>
          <w:rFonts w:cs="Arial"/>
          <w:sz w:val="24"/>
          <w:szCs w:val="24"/>
        </w:rPr>
        <w:t xml:space="preserve">.  By working in partnership, the GB-NNSIP has built on the </w:t>
      </w:r>
      <w:r w:rsidRPr="00B25A93">
        <w:rPr>
          <w:rFonts w:cs="Arial"/>
          <w:sz w:val="24"/>
          <w:szCs w:val="24"/>
        </w:rPr>
        <w:lastRenderedPageBreak/>
        <w:t>long history of extensive biological recording that is already established in G</w:t>
      </w:r>
      <w:r w:rsidR="007E0228">
        <w:rPr>
          <w:rFonts w:cs="Arial"/>
          <w:sz w:val="24"/>
          <w:szCs w:val="24"/>
        </w:rPr>
        <w:t>B</w:t>
      </w:r>
      <w:r w:rsidRPr="00B25A93">
        <w:rPr>
          <w:rFonts w:cs="Arial"/>
          <w:sz w:val="24"/>
          <w:szCs w:val="24"/>
        </w:rPr>
        <w:t xml:space="preserve"> and harnesses this to encourage and facilitate the flow of </w:t>
      </w:r>
      <w:r w:rsidR="00BD6816">
        <w:rPr>
          <w:rFonts w:cs="Arial"/>
          <w:sz w:val="24"/>
          <w:szCs w:val="24"/>
        </w:rPr>
        <w:t>INNS</w:t>
      </w:r>
      <w:r w:rsidRPr="00B25A93">
        <w:rPr>
          <w:rFonts w:cs="Arial"/>
          <w:sz w:val="24"/>
          <w:szCs w:val="24"/>
        </w:rPr>
        <w:t xml:space="preserve"> records from a wide range of sources into central databases (</w:t>
      </w:r>
      <w:r w:rsidR="0055140F">
        <w:rPr>
          <w:rFonts w:cs="Arial"/>
          <w:sz w:val="24"/>
          <w:szCs w:val="24"/>
        </w:rPr>
        <w:t>See</w:t>
      </w:r>
      <w:r>
        <w:rPr>
          <w:rFonts w:cs="Arial"/>
          <w:sz w:val="24"/>
          <w:szCs w:val="24"/>
        </w:rPr>
        <w:t xml:space="preserve"> </w:t>
      </w:r>
      <w:r w:rsidRPr="00B25A93">
        <w:rPr>
          <w:rFonts w:cs="Arial"/>
          <w:sz w:val="24"/>
          <w:szCs w:val="24"/>
        </w:rPr>
        <w:t>Figure 1</w:t>
      </w:r>
      <w:r w:rsidR="0055140F">
        <w:rPr>
          <w:rFonts w:cs="Arial"/>
          <w:sz w:val="24"/>
          <w:szCs w:val="24"/>
        </w:rPr>
        <w:t xml:space="preserve"> below</w:t>
      </w:r>
      <w:r w:rsidRPr="00B25A93">
        <w:rPr>
          <w:rFonts w:cs="Arial"/>
          <w:sz w:val="24"/>
          <w:szCs w:val="24"/>
        </w:rPr>
        <w:t xml:space="preserve">).  </w:t>
      </w:r>
    </w:p>
    <w:p w14:paraId="0551E78B" w14:textId="77777777" w:rsidR="0055140F" w:rsidRPr="00B25A93" w:rsidRDefault="0055140F" w:rsidP="0055140F">
      <w:pPr>
        <w:spacing w:line="240" w:lineRule="auto"/>
        <w:rPr>
          <w:rFonts w:cs="Arial"/>
          <w:sz w:val="24"/>
          <w:szCs w:val="24"/>
        </w:rPr>
      </w:pPr>
      <w:r w:rsidRPr="00B25A93">
        <w:rPr>
          <w:rFonts w:cs="Arial"/>
          <w:noProof/>
          <w:sz w:val="24"/>
          <w:szCs w:val="24"/>
          <w:lang w:eastAsia="en-GB"/>
        </w:rPr>
        <w:drawing>
          <wp:inline distT="0" distB="0" distL="0" distR="0" wp14:anchorId="70E14DFE" wp14:editId="0E7A07E8">
            <wp:extent cx="5731510" cy="3845190"/>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45190"/>
                    </a:xfrm>
                    <a:prstGeom prst="rect">
                      <a:avLst/>
                    </a:prstGeom>
                    <a:noFill/>
                    <a:ln>
                      <a:noFill/>
                    </a:ln>
                  </pic:spPr>
                </pic:pic>
              </a:graphicData>
            </a:graphic>
          </wp:inline>
        </w:drawing>
      </w:r>
    </w:p>
    <w:p w14:paraId="322C846E" w14:textId="77777777" w:rsidR="0055140F" w:rsidRPr="00B25A93" w:rsidRDefault="0055140F" w:rsidP="0055140F">
      <w:pPr>
        <w:spacing w:line="240" w:lineRule="auto"/>
        <w:rPr>
          <w:rFonts w:cs="Arial"/>
          <w:sz w:val="24"/>
          <w:szCs w:val="24"/>
        </w:rPr>
      </w:pPr>
      <w:r w:rsidRPr="00B25A93">
        <w:rPr>
          <w:rFonts w:cs="Arial"/>
          <w:b/>
          <w:sz w:val="24"/>
          <w:szCs w:val="24"/>
        </w:rPr>
        <w:t>Figure 1</w:t>
      </w:r>
      <w:r w:rsidRPr="00B25A93">
        <w:rPr>
          <w:rFonts w:cs="Arial"/>
          <w:sz w:val="24"/>
          <w:szCs w:val="24"/>
        </w:rPr>
        <w:t>. Structure and data flow in the GB-NNSIP</w:t>
      </w:r>
    </w:p>
    <w:p w14:paraId="07D182AB" w14:textId="77777777" w:rsidR="0055140F" w:rsidRDefault="0055140F">
      <w:pPr>
        <w:spacing w:line="240" w:lineRule="auto"/>
        <w:rPr>
          <w:rFonts w:cs="Arial"/>
          <w:sz w:val="24"/>
          <w:szCs w:val="24"/>
        </w:rPr>
      </w:pPr>
    </w:p>
    <w:p w14:paraId="60B1FB32" w14:textId="01BCA2A5" w:rsidR="00294069" w:rsidRPr="00B25A93" w:rsidRDefault="00294069">
      <w:pPr>
        <w:spacing w:line="240" w:lineRule="auto"/>
        <w:rPr>
          <w:rFonts w:cs="Arial"/>
          <w:sz w:val="24"/>
          <w:szCs w:val="24"/>
        </w:rPr>
      </w:pPr>
      <w:r w:rsidRPr="00B25A93">
        <w:rPr>
          <w:rFonts w:cs="Arial"/>
          <w:sz w:val="24"/>
          <w:szCs w:val="24"/>
        </w:rPr>
        <w:t xml:space="preserve">While species of </w:t>
      </w:r>
      <w:r w:rsidR="007E0228">
        <w:rPr>
          <w:rFonts w:cs="Arial"/>
          <w:sz w:val="24"/>
          <w:szCs w:val="24"/>
        </w:rPr>
        <w:t>s</w:t>
      </w:r>
      <w:r w:rsidRPr="00B25A93">
        <w:rPr>
          <w:rFonts w:cs="Arial"/>
          <w:sz w:val="24"/>
          <w:szCs w:val="24"/>
        </w:rPr>
        <w:t xml:space="preserve">pecial </w:t>
      </w:r>
      <w:r w:rsidR="007E0228">
        <w:rPr>
          <w:rFonts w:cs="Arial"/>
          <w:sz w:val="24"/>
          <w:szCs w:val="24"/>
        </w:rPr>
        <w:t>c</w:t>
      </w:r>
      <w:r w:rsidRPr="00B25A93">
        <w:rPr>
          <w:rFonts w:cs="Arial"/>
          <w:sz w:val="24"/>
          <w:szCs w:val="24"/>
        </w:rPr>
        <w:t>oncern are prioritised, the GB-NNSIP is comprehensive, comprising a register of over 3000 non-native species, together with supporting information on country of origin, arrival pathway, establishment status, occurrence within habitats, date of first record, human impact and environmental impact.  It is dynamic, being constantly populated with new data and incorporating reporting systems to inform and alert various stakeholders.</w:t>
      </w:r>
    </w:p>
    <w:p w14:paraId="34B505B5" w14:textId="2FA9D09A" w:rsidR="0031747E" w:rsidRPr="00B25A93" w:rsidRDefault="00294069">
      <w:pPr>
        <w:spacing w:line="240" w:lineRule="auto"/>
        <w:rPr>
          <w:rFonts w:cs="Arial"/>
          <w:sz w:val="24"/>
          <w:szCs w:val="24"/>
        </w:rPr>
      </w:pPr>
      <w:r w:rsidRPr="00B25A93">
        <w:rPr>
          <w:rFonts w:cs="Arial"/>
          <w:sz w:val="24"/>
          <w:szCs w:val="24"/>
        </w:rPr>
        <w:t>Among many other things, the GB-NNSIP:</w:t>
      </w:r>
    </w:p>
    <w:p w14:paraId="5C109EA4" w14:textId="7ABB8B30" w:rsidR="00014B9C" w:rsidRPr="00DE566E" w:rsidRDefault="00014B9C" w:rsidP="00DE566E">
      <w:pPr>
        <w:pStyle w:val="ListParagraph"/>
        <w:numPr>
          <w:ilvl w:val="0"/>
          <w:numId w:val="25"/>
        </w:numPr>
        <w:spacing w:line="240" w:lineRule="auto"/>
        <w:rPr>
          <w:rFonts w:cs="Arial"/>
          <w:sz w:val="24"/>
          <w:szCs w:val="24"/>
        </w:rPr>
      </w:pPr>
      <w:r w:rsidRPr="00DE566E">
        <w:rPr>
          <w:rFonts w:cs="Arial"/>
          <w:sz w:val="24"/>
          <w:szCs w:val="24"/>
        </w:rPr>
        <w:t>Increases recording of INNS by raising awareness (presentations, communications, direct contact with recording schemes/societies/statutory bodies, etc.);</w:t>
      </w:r>
    </w:p>
    <w:p w14:paraId="7EB337C6" w14:textId="77777777" w:rsidR="00014B9C" w:rsidRDefault="00014B9C" w:rsidP="00014B9C">
      <w:pPr>
        <w:pStyle w:val="ListParagraph"/>
        <w:numPr>
          <w:ilvl w:val="0"/>
          <w:numId w:val="25"/>
        </w:numPr>
        <w:spacing w:line="240" w:lineRule="auto"/>
        <w:rPr>
          <w:rFonts w:cs="Arial"/>
          <w:sz w:val="24"/>
          <w:szCs w:val="24"/>
        </w:rPr>
      </w:pPr>
      <w:r w:rsidRPr="00DE566E">
        <w:rPr>
          <w:rFonts w:cs="Arial"/>
          <w:sz w:val="24"/>
          <w:szCs w:val="24"/>
        </w:rPr>
        <w:t>Encourages INNS recording across taxa and environment.</w:t>
      </w:r>
    </w:p>
    <w:p w14:paraId="04A2DDC3" w14:textId="79745379" w:rsidR="00014B9C" w:rsidRPr="00DE566E" w:rsidRDefault="00014B9C" w:rsidP="00DE566E">
      <w:pPr>
        <w:pStyle w:val="ListParagraph"/>
        <w:numPr>
          <w:ilvl w:val="0"/>
          <w:numId w:val="25"/>
        </w:numPr>
        <w:spacing w:line="240" w:lineRule="auto"/>
        <w:rPr>
          <w:rFonts w:cs="Arial"/>
          <w:sz w:val="24"/>
          <w:szCs w:val="24"/>
        </w:rPr>
      </w:pPr>
      <w:r w:rsidRPr="00DE566E">
        <w:rPr>
          <w:rFonts w:cs="Arial"/>
          <w:sz w:val="24"/>
          <w:szCs w:val="24"/>
        </w:rPr>
        <w:t>Facilitates the recording of INNS through online and back-end technology, apps, etc.</w:t>
      </w:r>
    </w:p>
    <w:p w14:paraId="77222FB1" w14:textId="77777777" w:rsidR="00014B9C" w:rsidRPr="00DE566E" w:rsidRDefault="00014B9C" w:rsidP="00DE566E">
      <w:pPr>
        <w:pStyle w:val="ListParagraph"/>
        <w:numPr>
          <w:ilvl w:val="0"/>
          <w:numId w:val="25"/>
        </w:numPr>
        <w:spacing w:line="240" w:lineRule="auto"/>
        <w:rPr>
          <w:rFonts w:cs="Arial"/>
          <w:sz w:val="24"/>
          <w:szCs w:val="24"/>
        </w:rPr>
      </w:pPr>
      <w:r w:rsidRPr="00DE566E">
        <w:rPr>
          <w:rFonts w:cs="Arial"/>
          <w:sz w:val="24"/>
          <w:szCs w:val="24"/>
        </w:rPr>
        <w:t>Provides a central repository for INNS information.</w:t>
      </w:r>
    </w:p>
    <w:p w14:paraId="758C9FCB" w14:textId="77777777" w:rsidR="00014B9C" w:rsidRPr="00DE566E" w:rsidRDefault="00014B9C" w:rsidP="00DE566E">
      <w:pPr>
        <w:pStyle w:val="ListParagraph"/>
        <w:numPr>
          <w:ilvl w:val="0"/>
          <w:numId w:val="25"/>
        </w:numPr>
        <w:spacing w:line="240" w:lineRule="auto"/>
        <w:rPr>
          <w:rFonts w:cs="Arial"/>
          <w:sz w:val="24"/>
          <w:szCs w:val="24"/>
        </w:rPr>
      </w:pPr>
      <w:r w:rsidRPr="00DE566E">
        <w:rPr>
          <w:rFonts w:cs="Arial"/>
          <w:sz w:val="24"/>
          <w:szCs w:val="24"/>
        </w:rPr>
        <w:t>Can be used to provide analysis, including provision of occurrence and other data to government to support management.</w:t>
      </w:r>
    </w:p>
    <w:p w14:paraId="2EDB30C0" w14:textId="77777777" w:rsidR="00014B9C" w:rsidRPr="00DE566E" w:rsidRDefault="00014B9C" w:rsidP="00DE566E">
      <w:pPr>
        <w:pStyle w:val="ListParagraph"/>
        <w:numPr>
          <w:ilvl w:val="0"/>
          <w:numId w:val="25"/>
        </w:numPr>
        <w:spacing w:line="240" w:lineRule="auto"/>
        <w:rPr>
          <w:rFonts w:cs="Arial"/>
          <w:sz w:val="24"/>
          <w:szCs w:val="24"/>
        </w:rPr>
      </w:pPr>
      <w:r w:rsidRPr="00DE566E">
        <w:rPr>
          <w:rFonts w:cs="Arial"/>
          <w:sz w:val="24"/>
          <w:szCs w:val="24"/>
        </w:rPr>
        <w:t>Established and maintains the alert mechanism (see below).</w:t>
      </w:r>
    </w:p>
    <w:p w14:paraId="14E9EB3F" w14:textId="3833E4AE" w:rsidR="0060205E" w:rsidRDefault="0031747E">
      <w:pPr>
        <w:spacing w:line="240" w:lineRule="auto"/>
        <w:rPr>
          <w:rFonts w:ascii="Calibri" w:hAnsi="Calibri"/>
        </w:rPr>
      </w:pPr>
      <w:r w:rsidRPr="0031747E">
        <w:rPr>
          <w:rFonts w:cs="Arial"/>
          <w:sz w:val="24"/>
          <w:szCs w:val="24"/>
        </w:rPr>
        <w:br/>
      </w:r>
    </w:p>
    <w:p w14:paraId="475C8A12" w14:textId="6B972BA4" w:rsidR="00294069" w:rsidRDefault="00D8339A">
      <w:pPr>
        <w:pStyle w:val="ListParagraph"/>
        <w:spacing w:after="200" w:line="240" w:lineRule="auto"/>
        <w:ind w:left="0"/>
        <w:rPr>
          <w:rFonts w:cs="Arial"/>
          <w:sz w:val="24"/>
          <w:szCs w:val="24"/>
        </w:rPr>
      </w:pPr>
      <w:r>
        <w:rPr>
          <w:rFonts w:cs="Arial"/>
          <w:i/>
          <w:sz w:val="24"/>
          <w:szCs w:val="24"/>
        </w:rPr>
        <w:lastRenderedPageBreak/>
        <w:t>The alert system, dedicated surveillance, and verification</w:t>
      </w:r>
      <w:r w:rsidR="00294069" w:rsidRPr="00294069">
        <w:rPr>
          <w:rFonts w:cs="Arial"/>
          <w:sz w:val="24"/>
          <w:szCs w:val="24"/>
        </w:rPr>
        <w:br/>
      </w:r>
      <w:r w:rsidR="00294069" w:rsidRPr="00294069">
        <w:rPr>
          <w:rFonts w:cs="Arial"/>
          <w:sz w:val="24"/>
          <w:szCs w:val="24"/>
        </w:rPr>
        <w:br/>
      </w:r>
      <w:r w:rsidRPr="00B25A93">
        <w:rPr>
          <w:rFonts w:cs="Arial"/>
          <w:sz w:val="24"/>
          <w:szCs w:val="24"/>
        </w:rPr>
        <w:t>The early detection of new species is often essential to support effective and efficient management responses.  As such</w:t>
      </w:r>
      <w:r>
        <w:rPr>
          <w:rFonts w:cs="Arial"/>
          <w:sz w:val="24"/>
          <w:szCs w:val="24"/>
        </w:rPr>
        <w:t>,</w:t>
      </w:r>
      <w:r w:rsidRPr="00B25A93">
        <w:rPr>
          <w:rFonts w:cs="Arial"/>
          <w:sz w:val="24"/>
          <w:szCs w:val="24"/>
        </w:rPr>
        <w:t xml:space="preserve"> an alert mechanism has been established in GB to support the rapid identification and reporting of INNS of special concern (as well as other priority species).  </w:t>
      </w:r>
      <w:r w:rsidR="00294069" w:rsidRPr="00294069">
        <w:rPr>
          <w:rFonts w:cs="Arial"/>
          <w:sz w:val="24"/>
          <w:szCs w:val="24"/>
        </w:rPr>
        <w:t xml:space="preserve">The alert system (Figure </w:t>
      </w:r>
      <w:r w:rsidR="0060205E">
        <w:rPr>
          <w:rFonts w:cs="Arial"/>
          <w:sz w:val="24"/>
          <w:szCs w:val="24"/>
        </w:rPr>
        <w:t>2 below</w:t>
      </w:r>
      <w:r w:rsidR="00294069" w:rsidRPr="00294069">
        <w:rPr>
          <w:rFonts w:cs="Arial"/>
          <w:sz w:val="24"/>
          <w:szCs w:val="24"/>
        </w:rPr>
        <w:t xml:space="preserve">) is promoted through the Non-Native Species Secretariat website (www.nonnativespecies.org) and links to iRecord (www.brc.ac.uk/irecord), a website for managing wildlife records, and enables rapid reporting and verification of species considered as a priority for action. On-line capability enables people to register for notification of selected species of interest and ensures rapid data flow to support effective decision-making. The alert system deals with suspected records of the </w:t>
      </w:r>
      <w:r w:rsidR="00FE4388">
        <w:rPr>
          <w:rFonts w:cs="Arial"/>
          <w:sz w:val="24"/>
          <w:szCs w:val="24"/>
        </w:rPr>
        <w:t>INNS</w:t>
      </w:r>
      <w:r w:rsidR="00294069" w:rsidRPr="00294069">
        <w:rPr>
          <w:rFonts w:cs="Arial"/>
          <w:sz w:val="24"/>
          <w:szCs w:val="24"/>
        </w:rPr>
        <w:t xml:space="preserve"> of special concern and also includes species identified as high-risk through horizon scanning. Any person may report a sighting of an alert species via a range of methods including a dedicated email account (</w:t>
      </w:r>
      <w:hyperlink r:id="rId16" w:history="1">
        <w:r w:rsidR="00294069" w:rsidRPr="00294069">
          <w:rPr>
            <w:rStyle w:val="Hyperlink"/>
            <w:rFonts w:cs="Arial"/>
            <w:sz w:val="24"/>
            <w:szCs w:val="24"/>
          </w:rPr>
          <w:t>alert_nonnative@ceh.ac.uk</w:t>
        </w:r>
      </w:hyperlink>
      <w:r w:rsidR="00294069" w:rsidRPr="00294069">
        <w:rPr>
          <w:rFonts w:cs="Arial"/>
          <w:sz w:val="24"/>
          <w:szCs w:val="24"/>
        </w:rPr>
        <w:t>), a suite of online recording forms and several apps including ‘Asian Hornet Watch’. Suspected sightings of alert species are stored within a central database that provides record details to authorised users, with system notifications automatically sent to registered users when sightings are confirmed or considered plausible. As well as this alert system, there are established links with the NBN Atlas that generate automated notifications when new records of alert species are uploaded to the database. Anyone can register to receive notifications of alert species but additionally reports of sightings of particular concern are forwarded immediately to the Non-Native Species Secretariat and other authorities.</w:t>
      </w:r>
    </w:p>
    <w:p w14:paraId="2DE9C2CC" w14:textId="48AFE834" w:rsidR="0060205E" w:rsidRDefault="0060205E">
      <w:pPr>
        <w:pStyle w:val="ListParagraph"/>
        <w:spacing w:after="200" w:line="240" w:lineRule="auto"/>
        <w:ind w:left="0"/>
        <w:rPr>
          <w:rFonts w:cs="Arial"/>
          <w:sz w:val="24"/>
          <w:szCs w:val="24"/>
        </w:rPr>
      </w:pPr>
    </w:p>
    <w:p w14:paraId="52FC5177" w14:textId="77777777" w:rsidR="0060205E" w:rsidRPr="00B25A93" w:rsidRDefault="0060205E" w:rsidP="0060205E">
      <w:pPr>
        <w:spacing w:line="240" w:lineRule="auto"/>
        <w:rPr>
          <w:rFonts w:cs="Arial"/>
          <w:sz w:val="24"/>
          <w:szCs w:val="24"/>
        </w:rPr>
      </w:pPr>
      <w:r w:rsidRPr="00B25A93">
        <w:rPr>
          <w:rFonts w:cs="Arial"/>
          <w:noProof/>
          <w:sz w:val="24"/>
          <w:szCs w:val="24"/>
          <w:lang w:eastAsia="en-GB"/>
        </w:rPr>
        <w:drawing>
          <wp:inline distT="0" distB="0" distL="0" distR="0" wp14:anchorId="61A4B562" wp14:editId="06CF5562">
            <wp:extent cx="4010025" cy="34130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3310" cy="3432881"/>
                    </a:xfrm>
                    <a:prstGeom prst="rect">
                      <a:avLst/>
                    </a:prstGeom>
                    <a:noFill/>
                  </pic:spPr>
                </pic:pic>
              </a:graphicData>
            </a:graphic>
          </wp:inline>
        </w:drawing>
      </w:r>
    </w:p>
    <w:p w14:paraId="1F6BE5FD" w14:textId="32B8A612" w:rsidR="0060205E" w:rsidRPr="00DE566E" w:rsidRDefault="0060205E" w:rsidP="00DE566E">
      <w:pPr>
        <w:pStyle w:val="ListParagraph"/>
        <w:spacing w:after="200" w:line="240" w:lineRule="auto"/>
        <w:ind w:left="0"/>
        <w:rPr>
          <w:rFonts w:cs="Arial"/>
          <w:szCs w:val="20"/>
        </w:rPr>
      </w:pPr>
      <w:r w:rsidRPr="00DE566E">
        <w:rPr>
          <w:rFonts w:cs="Arial"/>
          <w:b/>
          <w:szCs w:val="20"/>
        </w:rPr>
        <w:t xml:space="preserve">Figure 2. </w:t>
      </w:r>
      <w:r w:rsidRPr="00DE566E">
        <w:rPr>
          <w:rFonts w:cs="Arial"/>
          <w:szCs w:val="20"/>
        </w:rPr>
        <w:t xml:space="preserve">Outline of the alert system in which a biological record is received either by e-mail or within iRecord. The record is checked by an expert and either confirmed (verified) or not. The database is </w:t>
      </w:r>
      <w:r w:rsidR="002C2990" w:rsidRPr="002C2990">
        <w:rPr>
          <w:rFonts w:cs="Arial"/>
          <w:szCs w:val="20"/>
        </w:rPr>
        <w:t>updated,</w:t>
      </w:r>
      <w:r w:rsidRPr="00DE566E">
        <w:rPr>
          <w:rFonts w:cs="Arial"/>
          <w:szCs w:val="20"/>
        </w:rPr>
        <w:t xml:space="preserve"> and stakeholders are informed if the record is verified so that they can take appropriate action. In some </w:t>
      </w:r>
      <w:r w:rsidR="002C2990" w:rsidRPr="002C2990">
        <w:rPr>
          <w:rFonts w:cs="Arial"/>
          <w:szCs w:val="20"/>
        </w:rPr>
        <w:t>cases,</w:t>
      </w:r>
      <w:r w:rsidRPr="00DE566E">
        <w:rPr>
          <w:rFonts w:cs="Arial"/>
          <w:szCs w:val="20"/>
        </w:rPr>
        <w:t xml:space="preserve"> stakeholders are notified prior to verification if rapid response is necessary.</w:t>
      </w:r>
    </w:p>
    <w:p w14:paraId="4C63CABC" w14:textId="47836A1C" w:rsidR="004E1933" w:rsidRPr="00B25A93" w:rsidRDefault="004E1933" w:rsidP="004E1933">
      <w:pPr>
        <w:spacing w:line="240" w:lineRule="auto"/>
        <w:rPr>
          <w:rFonts w:cs="Arial"/>
          <w:sz w:val="24"/>
          <w:szCs w:val="24"/>
        </w:rPr>
      </w:pPr>
      <w:r w:rsidRPr="00B25A93">
        <w:rPr>
          <w:rFonts w:cs="Arial"/>
          <w:sz w:val="24"/>
          <w:szCs w:val="24"/>
        </w:rPr>
        <w:lastRenderedPageBreak/>
        <w:t>The appropriate authorities are automatically informed of reports of high priority species in most cases, or manually informed in the case of alerts sent solely through the email system.  The system monitors alerts in (effectively) real time, with most high priority reports verified and reported to the authorities in a matter of a few days.  For example, from detection to destruction for an Asian hornet nest in Hampshire through this system took 3 days.  To date the alert mechanism has received over 15,000 reports in total and has been vital in the detection and response to Asian hornet (</w:t>
      </w:r>
      <w:r>
        <w:rPr>
          <w:rFonts w:cs="Arial"/>
          <w:sz w:val="24"/>
          <w:szCs w:val="24"/>
        </w:rPr>
        <w:t xml:space="preserve">See </w:t>
      </w:r>
      <w:r w:rsidRPr="00B25A93">
        <w:rPr>
          <w:rFonts w:cs="Arial"/>
          <w:sz w:val="24"/>
          <w:szCs w:val="24"/>
        </w:rPr>
        <w:t xml:space="preserve">Figure </w:t>
      </w:r>
      <w:r w:rsidR="0060205E">
        <w:rPr>
          <w:rFonts w:cs="Arial"/>
          <w:sz w:val="24"/>
          <w:szCs w:val="24"/>
        </w:rPr>
        <w:t>3, below</w:t>
      </w:r>
      <w:r w:rsidRPr="00B25A93">
        <w:rPr>
          <w:rFonts w:cs="Arial"/>
          <w:sz w:val="24"/>
          <w:szCs w:val="24"/>
        </w:rPr>
        <w:t>).  Other species of special concern that GB has detected and responded to since 2015 include raccoon (single individual, not considered a wild population), coati and various-leaved watermilfoil (detected before being listed as a species of special concern), among others.</w:t>
      </w:r>
    </w:p>
    <w:p w14:paraId="2B6577DF" w14:textId="128FBDC1" w:rsidR="004E1933" w:rsidRDefault="004E1933" w:rsidP="004E1933">
      <w:pPr>
        <w:spacing w:line="240" w:lineRule="auto"/>
        <w:rPr>
          <w:rFonts w:cs="Arial"/>
          <w:sz w:val="24"/>
          <w:szCs w:val="24"/>
        </w:rPr>
      </w:pPr>
      <w:r w:rsidRPr="00B25A93">
        <w:rPr>
          <w:rFonts w:cs="Arial"/>
          <w:sz w:val="24"/>
          <w:szCs w:val="24"/>
        </w:rPr>
        <w:t xml:space="preserve">Early detection and rapid response </w:t>
      </w:r>
      <w:r>
        <w:rPr>
          <w:rFonts w:cs="Arial"/>
          <w:sz w:val="24"/>
          <w:szCs w:val="24"/>
        </w:rPr>
        <w:t>are</w:t>
      </w:r>
      <w:r w:rsidRPr="00B25A93">
        <w:rPr>
          <w:rFonts w:cs="Arial"/>
          <w:sz w:val="24"/>
          <w:szCs w:val="24"/>
        </w:rPr>
        <w:t xml:space="preserve"> particularly important for the Asian hornet, a species of special concern that can spread extremely rapidly and requires detection at the earliest opportunity to prevent it from establishing in GB.  </w:t>
      </w:r>
      <w:r w:rsidR="00091179">
        <w:rPr>
          <w:rFonts w:cs="Arial"/>
          <w:sz w:val="24"/>
          <w:szCs w:val="24"/>
        </w:rPr>
        <w:t>An</w:t>
      </w:r>
      <w:r w:rsidRPr="00B25A93">
        <w:rPr>
          <w:rFonts w:cs="Arial"/>
          <w:sz w:val="24"/>
          <w:szCs w:val="24"/>
        </w:rPr>
        <w:t xml:space="preserve"> additional dedicated surveillance system has been developed for this species, using a network of sentinel apiaries.  This has involved identifying </w:t>
      </w:r>
      <w:r w:rsidR="00DE566E" w:rsidRPr="00B25A93">
        <w:rPr>
          <w:rFonts w:cs="Arial"/>
          <w:sz w:val="24"/>
          <w:szCs w:val="24"/>
        </w:rPr>
        <w:t>strategically</w:t>
      </w:r>
      <w:r w:rsidR="00DE566E">
        <w:rPr>
          <w:rFonts w:cs="Arial"/>
          <w:sz w:val="24"/>
          <w:szCs w:val="24"/>
        </w:rPr>
        <w:t xml:space="preserve"> located</w:t>
      </w:r>
      <w:r w:rsidRPr="00B25A93">
        <w:rPr>
          <w:rFonts w:cs="Arial"/>
          <w:sz w:val="24"/>
          <w:szCs w:val="24"/>
        </w:rPr>
        <w:t xml:space="preserve"> beekeepers in areas the Asian hornet may arrive in GB and providing training, traps and other resources to ensure they detect and report the hornet as soon as it is detected.  This too has been essential in GB’s response to this species.</w:t>
      </w:r>
    </w:p>
    <w:p w14:paraId="0B47A035" w14:textId="55D9C34E" w:rsidR="0060205E" w:rsidRDefault="0060205E" w:rsidP="004E1933">
      <w:pPr>
        <w:spacing w:line="240" w:lineRule="auto"/>
        <w:rPr>
          <w:rFonts w:cs="Arial"/>
          <w:sz w:val="24"/>
          <w:szCs w:val="24"/>
        </w:rPr>
      </w:pPr>
    </w:p>
    <w:p w14:paraId="1E267991" w14:textId="084469B3" w:rsidR="0060205E" w:rsidRPr="00B25A93" w:rsidRDefault="001B1823" w:rsidP="004E1933">
      <w:pPr>
        <w:spacing w:line="240" w:lineRule="auto"/>
        <w:rPr>
          <w:rFonts w:cs="Arial"/>
          <w:sz w:val="24"/>
          <w:szCs w:val="24"/>
        </w:rPr>
      </w:pPr>
      <w:r w:rsidRPr="001B1823">
        <w:rPr>
          <w:noProof/>
        </w:rPr>
        <w:drawing>
          <wp:inline distT="0" distB="0" distL="0" distR="0" wp14:anchorId="58D1CB00" wp14:editId="01218272">
            <wp:extent cx="5731510" cy="46081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4608195"/>
                    </a:xfrm>
                    <a:prstGeom prst="rect">
                      <a:avLst/>
                    </a:prstGeom>
                    <a:noFill/>
                    <a:ln>
                      <a:noFill/>
                    </a:ln>
                  </pic:spPr>
                </pic:pic>
              </a:graphicData>
            </a:graphic>
          </wp:inline>
        </w:drawing>
      </w:r>
    </w:p>
    <w:p w14:paraId="492E1492" w14:textId="77777777" w:rsidR="00F05906" w:rsidRPr="00B25A93" w:rsidRDefault="00F05906" w:rsidP="00F05906">
      <w:pPr>
        <w:spacing w:line="240" w:lineRule="auto"/>
        <w:rPr>
          <w:rFonts w:cs="Arial"/>
          <w:i/>
          <w:sz w:val="24"/>
          <w:szCs w:val="24"/>
        </w:rPr>
      </w:pPr>
      <w:r w:rsidRPr="00B25A93">
        <w:rPr>
          <w:rFonts w:cs="Arial"/>
          <w:i/>
          <w:sz w:val="24"/>
          <w:szCs w:val="24"/>
        </w:rPr>
        <w:t xml:space="preserve">Awareness Raising and Identification Information </w:t>
      </w:r>
    </w:p>
    <w:p w14:paraId="07D8088C" w14:textId="58FB5DA1" w:rsidR="00F05906" w:rsidRPr="00B25A93" w:rsidRDefault="00F05906" w:rsidP="00F05906">
      <w:pPr>
        <w:spacing w:line="240" w:lineRule="auto"/>
        <w:rPr>
          <w:rFonts w:cs="Arial"/>
          <w:sz w:val="24"/>
          <w:szCs w:val="24"/>
        </w:rPr>
      </w:pPr>
      <w:r w:rsidRPr="00B25A93">
        <w:rPr>
          <w:rFonts w:cs="Arial"/>
          <w:sz w:val="24"/>
          <w:szCs w:val="24"/>
        </w:rPr>
        <w:t>Awareness and identification are essential components on the surveillance system.  To this end GB has produced identification sheets for 23 species of special concern, including alert posters for key species to support early detection and eradication</w:t>
      </w:r>
      <w:r w:rsidR="002C2990">
        <w:rPr>
          <w:rFonts w:cs="Arial"/>
          <w:sz w:val="24"/>
          <w:szCs w:val="24"/>
        </w:rPr>
        <w:t xml:space="preserve"> (see Annex, section 6)</w:t>
      </w:r>
      <w:r w:rsidR="0086230C">
        <w:rPr>
          <w:rFonts w:cs="Arial"/>
          <w:sz w:val="24"/>
          <w:szCs w:val="24"/>
        </w:rPr>
        <w:t>.</w:t>
      </w:r>
    </w:p>
    <w:p w14:paraId="056C6828" w14:textId="0CE8EAA9" w:rsidR="00F05906" w:rsidRPr="00B25A93" w:rsidRDefault="00F05906" w:rsidP="00F05906">
      <w:pPr>
        <w:spacing w:line="240" w:lineRule="auto"/>
        <w:rPr>
          <w:rFonts w:cs="Arial"/>
          <w:sz w:val="24"/>
          <w:szCs w:val="24"/>
        </w:rPr>
      </w:pPr>
      <w:r w:rsidRPr="00B25A93">
        <w:rPr>
          <w:rFonts w:cs="Arial"/>
          <w:sz w:val="24"/>
          <w:szCs w:val="24"/>
        </w:rPr>
        <w:t xml:space="preserve">In addition, awareness is raised via a </w:t>
      </w:r>
      <w:r w:rsidR="0086230C">
        <w:rPr>
          <w:rFonts w:cs="Arial"/>
          <w:sz w:val="24"/>
          <w:szCs w:val="24"/>
        </w:rPr>
        <w:t>significant</w:t>
      </w:r>
      <w:r w:rsidRPr="00B25A93">
        <w:rPr>
          <w:rFonts w:cs="Arial"/>
          <w:sz w:val="24"/>
          <w:szCs w:val="24"/>
        </w:rPr>
        <w:t xml:space="preserve"> number of activities and networks</w:t>
      </w:r>
      <w:r w:rsidR="0086230C">
        <w:rPr>
          <w:rFonts w:cs="Arial"/>
          <w:sz w:val="24"/>
          <w:szCs w:val="24"/>
        </w:rPr>
        <w:t xml:space="preserve">.  See section </w:t>
      </w:r>
      <w:r w:rsidR="006033FF">
        <w:rPr>
          <w:rFonts w:cs="Arial"/>
          <w:sz w:val="24"/>
          <w:szCs w:val="24"/>
        </w:rPr>
        <w:t>7</w:t>
      </w:r>
      <w:r w:rsidR="0086230C">
        <w:rPr>
          <w:rFonts w:cs="Arial"/>
          <w:sz w:val="24"/>
          <w:szCs w:val="24"/>
        </w:rPr>
        <w:t xml:space="preserve"> below on outreach. </w:t>
      </w:r>
      <w:r w:rsidRPr="00B25A93">
        <w:rPr>
          <w:rFonts w:cs="Arial"/>
          <w:sz w:val="24"/>
          <w:szCs w:val="24"/>
        </w:rPr>
        <w:t xml:space="preserve"> </w:t>
      </w:r>
    </w:p>
    <w:p w14:paraId="2AE471FE" w14:textId="77777777" w:rsidR="00F05906" w:rsidRPr="00B25A93" w:rsidRDefault="00F05906" w:rsidP="00F05906">
      <w:pPr>
        <w:spacing w:line="240" w:lineRule="auto"/>
        <w:rPr>
          <w:rFonts w:cs="Arial"/>
          <w:i/>
          <w:iCs/>
          <w:sz w:val="24"/>
          <w:szCs w:val="24"/>
        </w:rPr>
      </w:pPr>
      <w:r w:rsidRPr="00B25A93">
        <w:rPr>
          <w:rFonts w:cs="Arial"/>
          <w:i/>
          <w:iCs/>
          <w:sz w:val="24"/>
          <w:szCs w:val="24"/>
        </w:rPr>
        <w:t>INNS reporting portal on Scotland’s Environment Website and NBN Atlas Wales</w:t>
      </w:r>
    </w:p>
    <w:p w14:paraId="18F5DE3D" w14:textId="77777777" w:rsidR="00F05906" w:rsidRPr="00B25A93" w:rsidRDefault="00F05906" w:rsidP="00F05906">
      <w:pPr>
        <w:spacing w:line="240" w:lineRule="auto"/>
        <w:rPr>
          <w:rFonts w:cs="Arial"/>
          <w:sz w:val="24"/>
          <w:szCs w:val="24"/>
        </w:rPr>
      </w:pPr>
      <w:r w:rsidRPr="00B25A93">
        <w:rPr>
          <w:rFonts w:cs="Arial"/>
          <w:sz w:val="24"/>
          <w:szCs w:val="24"/>
        </w:rPr>
        <w:t>The INNS reporting portal on Scotland’s Environment Website provides the main mechanism for public reporting INNS of special concern in Scotland.  Reports can also be made by phone or email to the SEARS 24hr customer helpline.  Records are verified by experts before being fed into the GB information portal.  The Portal collates records from a variety of different sources and provides access to distribution data for all INNS of special concern present in Scotland, as well as additional information such as place or origin, date of introduction and methods of introduction.  Distribution data is provided directly to the NBN Gateway.</w:t>
      </w:r>
    </w:p>
    <w:p w14:paraId="2B5B9025" w14:textId="5E7EFEE7" w:rsidR="00F05906" w:rsidRPr="00B25A93" w:rsidRDefault="00F05906" w:rsidP="00F05906">
      <w:pPr>
        <w:spacing w:line="240" w:lineRule="auto"/>
        <w:rPr>
          <w:rFonts w:cs="Arial"/>
          <w:sz w:val="24"/>
          <w:szCs w:val="24"/>
        </w:rPr>
      </w:pPr>
      <w:r w:rsidRPr="00B25A93">
        <w:rPr>
          <w:rFonts w:cs="Arial"/>
          <w:sz w:val="24"/>
          <w:szCs w:val="24"/>
        </w:rPr>
        <w:t>In 2018 the Welsh Government commissioned the NBN Atlas Wales to release the Invasive Non-Native Species (INNS) Portal. The INNS Portal supplements the GB</w:t>
      </w:r>
      <w:r w:rsidR="00A377E1">
        <w:rPr>
          <w:rFonts w:cs="Arial"/>
          <w:sz w:val="24"/>
          <w:szCs w:val="24"/>
        </w:rPr>
        <w:t>-</w:t>
      </w:r>
      <w:r w:rsidRPr="00B25A93">
        <w:rPr>
          <w:rFonts w:cs="Arial"/>
          <w:sz w:val="24"/>
          <w:szCs w:val="24"/>
        </w:rPr>
        <w:t>NNSIP and its Alerts mechanisms by providing a facility to view and search for INNS specifically of interest to Wales. The INNS Portal includes over 300 terrestrial, freshwater and marine species of interest to Wales and allows species occurrences and distribution to be searched for and downloaded individually or collectively by list.  Species include those listed under EU and national legislation and those of policy and practical interest, including those identified as Wales Priority Invasive Non-Native Species for Action by the Wales Biodiversity Partnership INNS Group.</w:t>
      </w:r>
    </w:p>
    <w:p w14:paraId="72B5A7F1" w14:textId="4905D5E2" w:rsidR="00F05906" w:rsidRPr="00B25A93" w:rsidRDefault="00F05906" w:rsidP="00F05906">
      <w:pPr>
        <w:spacing w:line="240" w:lineRule="auto"/>
        <w:rPr>
          <w:rFonts w:cs="Arial"/>
          <w:sz w:val="24"/>
          <w:szCs w:val="24"/>
        </w:rPr>
      </w:pPr>
      <w:r w:rsidRPr="00B25A93">
        <w:rPr>
          <w:rFonts w:cs="Arial"/>
          <w:sz w:val="24"/>
          <w:szCs w:val="24"/>
        </w:rPr>
        <w:t xml:space="preserve">The Wales Biodiversity Partnership INNS Group maintains a list of Priority Species for Action in Wales. Species are listed under three categories – prevention priority species (those not yet in the wild but likely to arrive), management priority species (those present in the wild in low numbers) and long-term management priority species (those established in the wild). The Welsh Government has also produced Priority Monitoring and Surveillance lists for Marine INNS. </w:t>
      </w:r>
    </w:p>
    <w:p w14:paraId="681EE5A5" w14:textId="77777777" w:rsidR="00294069" w:rsidRDefault="00294069">
      <w:pPr>
        <w:rPr>
          <w:sz w:val="24"/>
          <w:szCs w:val="24"/>
        </w:rPr>
      </w:pPr>
    </w:p>
    <w:p w14:paraId="7A42ECCB" w14:textId="331CAF32" w:rsidR="00294069" w:rsidRPr="00091179" w:rsidRDefault="00294069" w:rsidP="00DE566E">
      <w:pPr>
        <w:pStyle w:val="Heading1"/>
        <w:numPr>
          <w:ilvl w:val="0"/>
          <w:numId w:val="22"/>
        </w:numPr>
      </w:pPr>
      <w:bookmarkStart w:id="6" w:name="_Toc69824743"/>
      <w:r>
        <w:t>Eradication obligation</w:t>
      </w:r>
      <w:bookmarkEnd w:id="6"/>
      <w:r w:rsidR="00E5114E">
        <w:br/>
      </w:r>
    </w:p>
    <w:p w14:paraId="103EDE00" w14:textId="3107A677" w:rsidR="00D911AD" w:rsidRDefault="00A377E1">
      <w:pPr>
        <w:rPr>
          <w:rFonts w:cs="Arial"/>
          <w:b/>
          <w:bCs/>
          <w:sz w:val="24"/>
          <w:szCs w:val="24"/>
        </w:rPr>
      </w:pPr>
      <w:r>
        <w:rPr>
          <w:sz w:val="24"/>
          <w:szCs w:val="24"/>
        </w:rPr>
        <w:t>GB</w:t>
      </w:r>
      <w:r w:rsidR="00E34B15" w:rsidRPr="00D911AD">
        <w:rPr>
          <w:sz w:val="24"/>
          <w:szCs w:val="24"/>
        </w:rPr>
        <w:t xml:space="preserve"> has successfully prevented new species of special concern from establishing in its territory, despite a number of incursions</w:t>
      </w:r>
      <w:bookmarkEnd w:id="5"/>
      <w:r w:rsidR="00E34B15" w:rsidRPr="00D911AD">
        <w:rPr>
          <w:sz w:val="24"/>
          <w:szCs w:val="24"/>
        </w:rPr>
        <w:t>.  Since 2016 the GB surveillance system</w:t>
      </w:r>
      <w:r w:rsidR="00E34B15">
        <w:rPr>
          <w:sz w:val="24"/>
          <w:szCs w:val="24"/>
        </w:rPr>
        <w:t xml:space="preserve"> </w:t>
      </w:r>
      <w:r w:rsidR="00E34B15" w:rsidRPr="00D911AD">
        <w:rPr>
          <w:sz w:val="24"/>
          <w:szCs w:val="24"/>
        </w:rPr>
        <w:t>has detected 11 occurrences of new species of special concern with the potential to form populations in the wild in GB.  These included one record each for coati (</w:t>
      </w:r>
      <w:r w:rsidR="00E34B15" w:rsidRPr="00D911AD">
        <w:rPr>
          <w:i/>
          <w:iCs/>
          <w:sz w:val="24"/>
          <w:szCs w:val="24"/>
        </w:rPr>
        <w:t>Nasua nasua</w:t>
      </w:r>
      <w:r w:rsidR="00E34B15" w:rsidRPr="00D911AD">
        <w:rPr>
          <w:sz w:val="24"/>
          <w:szCs w:val="24"/>
        </w:rPr>
        <w:t>) and rac</w:t>
      </w:r>
      <w:r w:rsidR="002453CF">
        <w:rPr>
          <w:sz w:val="24"/>
          <w:szCs w:val="24"/>
        </w:rPr>
        <w:t>c</w:t>
      </w:r>
      <w:r w:rsidR="00E34B15" w:rsidRPr="00D911AD">
        <w:rPr>
          <w:sz w:val="24"/>
          <w:szCs w:val="24"/>
        </w:rPr>
        <w:t>oon dog (</w:t>
      </w:r>
      <w:r w:rsidR="00E34B15" w:rsidRPr="00D911AD">
        <w:rPr>
          <w:i/>
          <w:iCs/>
          <w:sz w:val="24"/>
          <w:szCs w:val="24"/>
        </w:rPr>
        <w:t>Nyctereutes procyonoides</w:t>
      </w:r>
      <w:r w:rsidR="00E34B15" w:rsidRPr="00D911AD">
        <w:rPr>
          <w:sz w:val="24"/>
          <w:szCs w:val="24"/>
        </w:rPr>
        <w:t xml:space="preserve">) and </w:t>
      </w:r>
      <w:r w:rsidR="004024B4">
        <w:rPr>
          <w:sz w:val="24"/>
          <w:szCs w:val="24"/>
        </w:rPr>
        <w:t>ten</w:t>
      </w:r>
      <w:r w:rsidR="004024B4" w:rsidRPr="00D911AD">
        <w:rPr>
          <w:sz w:val="24"/>
          <w:szCs w:val="24"/>
        </w:rPr>
        <w:t xml:space="preserve"> </w:t>
      </w:r>
      <w:r w:rsidR="00E34B15" w:rsidRPr="00D911AD">
        <w:rPr>
          <w:sz w:val="24"/>
          <w:szCs w:val="24"/>
        </w:rPr>
        <w:t>records for Asian hornet (</w:t>
      </w:r>
      <w:r w:rsidR="00E34B15" w:rsidRPr="00D911AD">
        <w:rPr>
          <w:i/>
          <w:iCs/>
          <w:sz w:val="24"/>
          <w:szCs w:val="24"/>
        </w:rPr>
        <w:t>Vespa velutina</w:t>
      </w:r>
      <w:r w:rsidR="00E34B15" w:rsidRPr="00D911AD">
        <w:rPr>
          <w:sz w:val="24"/>
          <w:szCs w:val="24"/>
        </w:rPr>
        <w:t xml:space="preserve">).  Rapid responses </w:t>
      </w:r>
      <w:r w:rsidR="00E34B15">
        <w:rPr>
          <w:sz w:val="24"/>
          <w:szCs w:val="24"/>
        </w:rPr>
        <w:t xml:space="preserve">(described in </w:t>
      </w:r>
      <w:r w:rsidR="0054071B">
        <w:rPr>
          <w:sz w:val="24"/>
          <w:szCs w:val="24"/>
        </w:rPr>
        <w:t xml:space="preserve">Annex, </w:t>
      </w:r>
      <w:r w:rsidR="00E34B15">
        <w:rPr>
          <w:sz w:val="24"/>
          <w:szCs w:val="24"/>
        </w:rPr>
        <w:t xml:space="preserve">Section 3) </w:t>
      </w:r>
      <w:r w:rsidR="00E34B15" w:rsidRPr="00D911AD">
        <w:rPr>
          <w:sz w:val="24"/>
          <w:szCs w:val="24"/>
        </w:rPr>
        <w:t>were delivered in all cases following the generic contingency plan for terrestrial vertebrates in the case of coati and racoon dog and the pest</w:t>
      </w:r>
      <w:r>
        <w:rPr>
          <w:sz w:val="24"/>
          <w:szCs w:val="24"/>
        </w:rPr>
        <w:t>-</w:t>
      </w:r>
      <w:r w:rsidR="00E34B15" w:rsidRPr="00D911AD">
        <w:rPr>
          <w:sz w:val="24"/>
          <w:szCs w:val="24"/>
        </w:rPr>
        <w:t>specific contingency plan for Asian hornet.  The coatis were successfully trapped and re-homed.  A single raccoon dog was trapped and humanely dispatched.  In both cases there is no suspected population remaining in the wild.  In the case of Asian hornet, new nests have been detected and eradicated every year since 2016.  These do not appear to be related to each other and it is suspected that each nest represents a separate incursion, probably from northern Europe.</w:t>
      </w:r>
      <w:r w:rsidR="00D911AD">
        <w:rPr>
          <w:sz w:val="24"/>
          <w:szCs w:val="24"/>
        </w:rPr>
        <w:br/>
      </w:r>
    </w:p>
    <w:p w14:paraId="3DD572D9" w14:textId="46C40FAA" w:rsidR="00B25A93" w:rsidRPr="00D911AD" w:rsidRDefault="00E73FBF">
      <w:pPr>
        <w:pStyle w:val="Heading1"/>
        <w:numPr>
          <w:ilvl w:val="0"/>
          <w:numId w:val="22"/>
        </w:numPr>
        <w:rPr>
          <w:szCs w:val="24"/>
        </w:rPr>
      </w:pPr>
      <w:bookmarkStart w:id="7" w:name="_Toc69824744"/>
      <w:r w:rsidRPr="00C31E88">
        <w:rPr>
          <w:szCs w:val="24"/>
        </w:rPr>
        <w:t>Management</w:t>
      </w:r>
      <w:r w:rsidRPr="00D911AD">
        <w:rPr>
          <w:rFonts w:cs="Arial"/>
          <w:bCs/>
          <w:szCs w:val="24"/>
        </w:rPr>
        <w:t xml:space="preserve"> Measures</w:t>
      </w:r>
      <w:bookmarkEnd w:id="7"/>
      <w:r w:rsidR="00830B86">
        <w:rPr>
          <w:rFonts w:cs="Arial"/>
          <w:bCs/>
          <w:szCs w:val="24"/>
        </w:rPr>
        <w:br/>
      </w:r>
    </w:p>
    <w:p w14:paraId="2B68687B" w14:textId="7D93FD30" w:rsidR="00E73FBF" w:rsidRDefault="00BB1E4A">
      <w:pPr>
        <w:rPr>
          <w:rFonts w:eastAsia="Calibri" w:cs="Times New Roman"/>
          <w:sz w:val="24"/>
        </w:rPr>
      </w:pPr>
      <w:r>
        <w:rPr>
          <w:rFonts w:eastAsia="Calibri" w:cs="Times New Roman"/>
          <w:sz w:val="24"/>
        </w:rPr>
        <w:t xml:space="preserve">See Annex, Section 4. </w:t>
      </w:r>
      <w:r w:rsidR="00E73FBF" w:rsidRPr="00B25A93">
        <w:rPr>
          <w:rFonts w:eastAsia="Calibri" w:cs="Times New Roman"/>
          <w:sz w:val="24"/>
        </w:rPr>
        <w:t>The governments in England and Wales subsequently launched a public consultation on management measures for widely</w:t>
      </w:r>
      <w:r w:rsidR="005D54DF">
        <w:rPr>
          <w:rFonts w:eastAsia="Calibri" w:cs="Times New Roman"/>
          <w:sz w:val="24"/>
        </w:rPr>
        <w:t>-</w:t>
      </w:r>
      <w:r w:rsidR="00E73FBF" w:rsidRPr="00B25A93">
        <w:rPr>
          <w:rFonts w:eastAsia="Calibri" w:cs="Times New Roman"/>
          <w:sz w:val="24"/>
        </w:rPr>
        <w:t xml:space="preserve">spread species under Article 19 of the </w:t>
      </w:r>
      <w:r w:rsidR="00926C06">
        <w:rPr>
          <w:rFonts w:eastAsia="Calibri" w:cs="Times New Roman"/>
          <w:sz w:val="24"/>
        </w:rPr>
        <w:t xml:space="preserve">EU </w:t>
      </w:r>
      <w:r w:rsidR="00E73FBF" w:rsidRPr="00B25A93">
        <w:rPr>
          <w:rFonts w:eastAsia="Calibri" w:cs="Times New Roman"/>
          <w:sz w:val="24"/>
        </w:rPr>
        <w:t xml:space="preserve">Regulation.  This attracted some 700 responses.  The joint Defra and Welsh Government </w:t>
      </w:r>
      <w:hyperlink r:id="rId19" w:history="1">
        <w:r w:rsidR="00E73FBF" w:rsidRPr="00B25A93">
          <w:rPr>
            <w:rStyle w:val="Hyperlink"/>
            <w:rFonts w:eastAsia="Calibri" w:cs="Times New Roman"/>
            <w:sz w:val="24"/>
          </w:rPr>
          <w:t>response</w:t>
        </w:r>
      </w:hyperlink>
      <w:r w:rsidR="00E73FBF" w:rsidRPr="00B25A93">
        <w:rPr>
          <w:rFonts w:eastAsia="Calibri" w:cs="Times New Roman"/>
          <w:sz w:val="24"/>
        </w:rPr>
        <w:t xml:space="preserve"> to the consultation set out a series of general management measures and </w:t>
      </w:r>
      <w:r w:rsidR="00926C06">
        <w:rPr>
          <w:rFonts w:eastAsia="Calibri" w:cs="Times New Roman"/>
          <w:sz w:val="24"/>
        </w:rPr>
        <w:t xml:space="preserve">the policy approach that would be taken in relevant licensing decisions for </w:t>
      </w:r>
      <w:r w:rsidR="00E73FBF" w:rsidRPr="00B25A93">
        <w:rPr>
          <w:rFonts w:eastAsia="Calibri" w:cs="Times New Roman"/>
          <w:sz w:val="24"/>
        </w:rPr>
        <w:t xml:space="preserve">the more specific measures required.  </w:t>
      </w:r>
      <w:r w:rsidR="00E73FBF" w:rsidRPr="00B25A93">
        <w:rPr>
          <w:rFonts w:cs="Arial"/>
          <w:sz w:val="24"/>
          <w:szCs w:val="24"/>
        </w:rPr>
        <w:t>Guidance on the</w:t>
      </w:r>
      <w:r w:rsidR="00E73FBF" w:rsidRPr="00B679CA">
        <w:t xml:space="preserve"> </w:t>
      </w:r>
      <w:r w:rsidR="00E73FBF" w:rsidRPr="00B25A93">
        <w:rPr>
          <w:rFonts w:cs="Arial"/>
          <w:sz w:val="24"/>
          <w:szCs w:val="24"/>
        </w:rPr>
        <w:t xml:space="preserve">IAS Order was published in August 2020 for </w:t>
      </w:r>
      <w:hyperlink r:id="rId20" w:history="1">
        <w:r w:rsidR="00E73FBF" w:rsidRPr="00B25A93">
          <w:rPr>
            <w:rStyle w:val="Hyperlink"/>
            <w:rFonts w:cs="Arial"/>
            <w:sz w:val="24"/>
            <w:szCs w:val="24"/>
          </w:rPr>
          <w:t>plants</w:t>
        </w:r>
      </w:hyperlink>
      <w:r w:rsidR="00E73FBF" w:rsidRPr="00B25A93">
        <w:rPr>
          <w:rFonts w:cs="Arial"/>
          <w:sz w:val="24"/>
          <w:szCs w:val="24"/>
        </w:rPr>
        <w:t xml:space="preserve"> and </w:t>
      </w:r>
      <w:hyperlink r:id="rId21" w:history="1">
        <w:r w:rsidR="00E73FBF" w:rsidRPr="00B25A93">
          <w:rPr>
            <w:rStyle w:val="Hyperlink"/>
            <w:rFonts w:cs="Arial"/>
            <w:sz w:val="24"/>
            <w:szCs w:val="24"/>
          </w:rPr>
          <w:t>animals</w:t>
        </w:r>
      </w:hyperlink>
      <w:r w:rsidR="00E73FBF" w:rsidRPr="00B25A93">
        <w:rPr>
          <w:rFonts w:cs="Arial"/>
          <w:sz w:val="24"/>
          <w:szCs w:val="24"/>
        </w:rPr>
        <w:t xml:space="preserve">. </w:t>
      </w:r>
      <w:r w:rsidR="00E73FBF" w:rsidRPr="00B25A93">
        <w:rPr>
          <w:rFonts w:eastAsia="Calibri" w:cs="Times New Roman"/>
          <w:sz w:val="24"/>
        </w:rPr>
        <w:t>In Scotland, where there is a smaller number of widely</w:t>
      </w:r>
      <w:r w:rsidR="008B54EF">
        <w:rPr>
          <w:rFonts w:eastAsia="Calibri" w:cs="Times New Roman"/>
          <w:sz w:val="24"/>
        </w:rPr>
        <w:t>-</w:t>
      </w:r>
      <w:r w:rsidR="00E73FBF" w:rsidRPr="00B25A93">
        <w:rPr>
          <w:rFonts w:eastAsia="Calibri" w:cs="Times New Roman"/>
          <w:sz w:val="24"/>
        </w:rPr>
        <w:t>spread species, there had already been a recent consultation on management measures in relation to the different legislative approach taken there, using the Wildlife and Countryside Act, and so there was no additional consultation undertaken relating to the EU Regulation.</w:t>
      </w:r>
    </w:p>
    <w:p w14:paraId="40ABBB98" w14:textId="033EE6CE" w:rsidR="00C74919" w:rsidRPr="00C64FC7" w:rsidRDefault="00C74919">
      <w:pPr>
        <w:rPr>
          <w:rFonts w:cs="Arial"/>
          <w:sz w:val="24"/>
          <w:szCs w:val="24"/>
          <w:u w:val="single"/>
        </w:rPr>
      </w:pPr>
      <w:r>
        <w:rPr>
          <w:rFonts w:cs="Arial"/>
          <w:sz w:val="24"/>
          <w:szCs w:val="24"/>
          <w:u w:val="single"/>
        </w:rPr>
        <w:t>Licensing, permitting and enforcement</w:t>
      </w:r>
    </w:p>
    <w:p w14:paraId="671192EC" w14:textId="2B8178DA" w:rsidR="00C74919" w:rsidRPr="00D77AEC" w:rsidRDefault="00C74919">
      <w:pPr>
        <w:rPr>
          <w:rFonts w:cs="Arial"/>
          <w:sz w:val="24"/>
          <w:szCs w:val="24"/>
        </w:rPr>
      </w:pPr>
      <w:r w:rsidRPr="00B25A93">
        <w:rPr>
          <w:rFonts w:cs="Arial"/>
          <w:sz w:val="24"/>
          <w:szCs w:val="24"/>
        </w:rPr>
        <w:t xml:space="preserve">The IAS Order implements the requirements contained in the </w:t>
      </w:r>
      <w:r w:rsidR="00F35648" w:rsidRPr="00F35648">
        <w:rPr>
          <w:rFonts w:cs="Arial"/>
          <w:sz w:val="24"/>
          <w:szCs w:val="24"/>
        </w:rPr>
        <w:t xml:space="preserve">EU Regulation, now </w:t>
      </w:r>
      <w:r w:rsidR="00480605">
        <w:rPr>
          <w:rFonts w:cs="Arial"/>
          <w:sz w:val="24"/>
          <w:szCs w:val="24"/>
        </w:rPr>
        <w:t xml:space="preserve">the </w:t>
      </w:r>
      <w:r w:rsidR="00BB1E4A">
        <w:rPr>
          <w:rFonts w:cs="Arial"/>
          <w:sz w:val="24"/>
          <w:szCs w:val="24"/>
        </w:rPr>
        <w:t>r</w:t>
      </w:r>
      <w:r w:rsidR="00F35648" w:rsidRPr="00F35648">
        <w:rPr>
          <w:rFonts w:cs="Arial"/>
          <w:sz w:val="24"/>
          <w:szCs w:val="24"/>
        </w:rPr>
        <w:t>etained EU Regulation</w:t>
      </w:r>
      <w:r w:rsidR="00D77AEC">
        <w:rPr>
          <w:rFonts w:cs="Arial"/>
          <w:sz w:val="24"/>
          <w:szCs w:val="24"/>
        </w:rPr>
        <w:t>,</w:t>
      </w:r>
      <w:r w:rsidR="00F35648" w:rsidRPr="00F35648" w:rsidDel="00F35648">
        <w:rPr>
          <w:rFonts w:cs="Arial"/>
          <w:sz w:val="24"/>
          <w:szCs w:val="24"/>
        </w:rPr>
        <w:t xml:space="preserve"> </w:t>
      </w:r>
      <w:r w:rsidRPr="00B25A93">
        <w:rPr>
          <w:rFonts w:cs="Arial"/>
          <w:sz w:val="24"/>
          <w:szCs w:val="24"/>
        </w:rPr>
        <w:t>by putting in place enforcement, licensing and permitting regimes</w:t>
      </w:r>
      <w:r w:rsidR="00480605">
        <w:rPr>
          <w:rFonts w:cs="Arial"/>
          <w:sz w:val="24"/>
          <w:szCs w:val="24"/>
        </w:rPr>
        <w:t xml:space="preserve"> for GB</w:t>
      </w:r>
      <w:r w:rsidR="00C44420">
        <w:rPr>
          <w:rStyle w:val="FootnoteReference"/>
          <w:rFonts w:cs="Arial"/>
          <w:sz w:val="24"/>
          <w:szCs w:val="24"/>
        </w:rPr>
        <w:footnoteReference w:id="4"/>
      </w:r>
      <w:r w:rsidRPr="00B25A93">
        <w:rPr>
          <w:rFonts w:cs="Arial"/>
          <w:sz w:val="24"/>
          <w:szCs w:val="24"/>
        </w:rPr>
        <w:t>.</w:t>
      </w:r>
      <w:r w:rsidRPr="00B25A93">
        <w:rPr>
          <w:rFonts w:cs="Arial"/>
          <w:color w:val="000000" w:themeColor="text1"/>
          <w:sz w:val="24"/>
          <w:szCs w:val="24"/>
        </w:rPr>
        <w:t xml:space="preserve"> The Order applies to England and Wales and the UK offshore marine area, apart from provisions which relate to controls on import into and export from GB, which apply to </w:t>
      </w:r>
      <w:r w:rsidR="00F35648">
        <w:rPr>
          <w:rFonts w:cs="Arial"/>
          <w:color w:val="000000" w:themeColor="text1"/>
          <w:sz w:val="24"/>
          <w:szCs w:val="24"/>
        </w:rPr>
        <w:t>GB as a whole</w:t>
      </w:r>
      <w:r w:rsidRPr="00B679CA">
        <w:t>.</w:t>
      </w:r>
      <w:r>
        <w:t xml:space="preserve">  </w:t>
      </w:r>
      <w:r w:rsidR="00D77AEC" w:rsidRPr="00B25A93">
        <w:rPr>
          <w:rFonts w:cs="Arial"/>
          <w:sz w:val="24"/>
          <w:szCs w:val="24"/>
        </w:rPr>
        <w:t xml:space="preserve">In Scotland, Scottish Ministers have set out their intention to use the enforcement measures under sections 14D to 14P, 19, 19ZC, 19ZD, 20 and 21 of the Wildlife and Countryside Act 1981.  The licensing and permitting regime operates under section 16 of the 1981 Act, with requirements contained in the </w:t>
      </w:r>
      <w:r w:rsidR="00D77AEC">
        <w:rPr>
          <w:rFonts w:cs="Arial"/>
          <w:sz w:val="24"/>
          <w:szCs w:val="24"/>
        </w:rPr>
        <w:t xml:space="preserve">retained </w:t>
      </w:r>
      <w:r w:rsidR="00D77AEC" w:rsidRPr="00B25A93">
        <w:rPr>
          <w:rFonts w:cs="Arial"/>
          <w:sz w:val="24"/>
          <w:szCs w:val="24"/>
        </w:rPr>
        <w:t xml:space="preserve">EU Regulation set out in Schedule 9B.  </w:t>
      </w:r>
    </w:p>
    <w:p w14:paraId="46FF2D36" w14:textId="7CC6ADA6" w:rsidR="003D714D" w:rsidRPr="00C64FC7" w:rsidRDefault="003D714D">
      <w:pPr>
        <w:rPr>
          <w:rFonts w:cs="Arial"/>
          <w:sz w:val="24"/>
          <w:szCs w:val="24"/>
        </w:rPr>
      </w:pPr>
      <w:r w:rsidRPr="00C64FC7">
        <w:rPr>
          <w:rFonts w:cs="Arial"/>
          <w:sz w:val="24"/>
          <w:szCs w:val="24"/>
        </w:rPr>
        <w:t xml:space="preserve">As the EU Regulation applied directly, APHA was appointed as the Competent Authority for permitting </w:t>
      </w:r>
      <w:r w:rsidR="00D77AEC" w:rsidRPr="00B25A93">
        <w:rPr>
          <w:rFonts w:cs="Arial"/>
          <w:sz w:val="24"/>
          <w:szCs w:val="24"/>
        </w:rPr>
        <w:t xml:space="preserve">on behalf of all the </w:t>
      </w:r>
      <w:r w:rsidR="00D77AEC">
        <w:rPr>
          <w:rFonts w:cs="Arial"/>
          <w:sz w:val="24"/>
          <w:szCs w:val="24"/>
        </w:rPr>
        <w:t>GB</w:t>
      </w:r>
      <w:r w:rsidR="00D77AEC" w:rsidRPr="00B25A93">
        <w:rPr>
          <w:rFonts w:cs="Arial"/>
          <w:sz w:val="24"/>
          <w:szCs w:val="24"/>
        </w:rPr>
        <w:t xml:space="preserve"> Administrations</w:t>
      </w:r>
      <w:r w:rsidR="00D77AEC">
        <w:rPr>
          <w:rFonts w:cs="Arial"/>
          <w:sz w:val="24"/>
          <w:szCs w:val="24"/>
        </w:rPr>
        <w:t xml:space="preserve"> </w:t>
      </w:r>
      <w:r w:rsidRPr="00C64FC7">
        <w:rPr>
          <w:rFonts w:cs="Arial"/>
          <w:sz w:val="24"/>
          <w:szCs w:val="24"/>
        </w:rPr>
        <w:t xml:space="preserve">before the domestic implementing legislation was put in place. The volume of permits sought has increased during the period in which the EU Regulation (now the retained EU Regulation) has been in force, particularly since the publication of guidance clarifying that zoos and colleges keeping listed species should apply for permits.  The permitting team has adapted to this increase and has successfully continued issuing permits for activities requiring </w:t>
      </w:r>
      <w:r w:rsidR="003C3644">
        <w:rPr>
          <w:rFonts w:cs="Arial"/>
          <w:sz w:val="24"/>
          <w:szCs w:val="24"/>
        </w:rPr>
        <w:t>them</w:t>
      </w:r>
      <w:r w:rsidRPr="00C64FC7">
        <w:rPr>
          <w:rFonts w:cs="Arial"/>
          <w:sz w:val="24"/>
          <w:szCs w:val="24"/>
        </w:rPr>
        <w:t>.  There has been some confusion on the part of customers about which activities require a permit and which require a licence, and we will consider providing clearer guidance on this point.  We will also consider making the application process more user-friendly for facilities that keep</w:t>
      </w:r>
      <w:r w:rsidR="00480605">
        <w:rPr>
          <w:rFonts w:cs="Arial"/>
          <w:sz w:val="24"/>
          <w:szCs w:val="24"/>
        </w:rPr>
        <w:t xml:space="preserve"> a</w:t>
      </w:r>
      <w:r w:rsidRPr="00C64FC7">
        <w:rPr>
          <w:rFonts w:cs="Arial"/>
          <w:sz w:val="24"/>
          <w:szCs w:val="24"/>
        </w:rPr>
        <w:t xml:space="preserve"> wide range of species.  There have been no inspections of permitted facilities to date, but the GB administrations have commissioned the GB Non-Native Species Secretariat to scope the establishment of an inspectorate to help with this in future. </w:t>
      </w:r>
    </w:p>
    <w:p w14:paraId="064CED57" w14:textId="77777777" w:rsidR="00217693" w:rsidRDefault="00E73FBF">
      <w:pPr>
        <w:rPr>
          <w:rFonts w:eastAsia="Calibri" w:cs="Times New Roman"/>
          <w:sz w:val="24"/>
        </w:rPr>
      </w:pPr>
      <w:r w:rsidRPr="00B25A93">
        <w:rPr>
          <w:rFonts w:eastAsia="Calibri" w:cs="Times New Roman"/>
          <w:sz w:val="24"/>
        </w:rPr>
        <w:t xml:space="preserve">Two species in particular – Grey Squirrel and Signal Crayfish – were the focus of considerable discussions with stakeholders about management measures in England. </w:t>
      </w:r>
    </w:p>
    <w:p w14:paraId="51FEDFAA" w14:textId="5386A6CF" w:rsidR="00217693" w:rsidRDefault="00E73FBF">
      <w:pPr>
        <w:rPr>
          <w:rFonts w:eastAsia="Calibri" w:cs="Times New Roman"/>
          <w:sz w:val="24"/>
        </w:rPr>
      </w:pPr>
      <w:r w:rsidRPr="00C64FC7">
        <w:rPr>
          <w:rFonts w:eastAsia="Calibri" w:cs="Times New Roman"/>
          <w:sz w:val="24"/>
          <w:u w:val="single"/>
        </w:rPr>
        <w:t>Grey Squirrels</w:t>
      </w:r>
      <w:r w:rsidRPr="00B25A93">
        <w:rPr>
          <w:rFonts w:eastAsia="Calibri" w:cs="Times New Roman"/>
          <w:sz w:val="24"/>
        </w:rPr>
        <w:t xml:space="preserve"> </w:t>
      </w:r>
    </w:p>
    <w:p w14:paraId="27BD7CF2" w14:textId="70B3E196" w:rsidR="00217693" w:rsidRDefault="00217693">
      <w:pPr>
        <w:rPr>
          <w:rFonts w:eastAsia="Calibri" w:cs="Times New Roman"/>
          <w:sz w:val="24"/>
        </w:rPr>
      </w:pPr>
      <w:r>
        <w:rPr>
          <w:rFonts w:eastAsia="Calibri" w:cs="Times New Roman"/>
          <w:sz w:val="24"/>
        </w:rPr>
        <w:t>T</w:t>
      </w:r>
      <w:r w:rsidR="00E73FBF" w:rsidRPr="00B25A93">
        <w:rPr>
          <w:rFonts w:eastAsia="Calibri" w:cs="Times New Roman"/>
          <w:sz w:val="24"/>
        </w:rPr>
        <w:t xml:space="preserve">he IAS Order ended the practice of releasing </w:t>
      </w:r>
      <w:r w:rsidRPr="00B25A93">
        <w:rPr>
          <w:rFonts w:eastAsia="Calibri" w:cs="Times New Roman"/>
          <w:sz w:val="24"/>
        </w:rPr>
        <w:t>th</w:t>
      </w:r>
      <w:r>
        <w:rPr>
          <w:rFonts w:eastAsia="Calibri" w:cs="Times New Roman"/>
          <w:sz w:val="24"/>
        </w:rPr>
        <w:t>is species</w:t>
      </w:r>
      <w:r w:rsidRPr="00B25A93">
        <w:rPr>
          <w:rFonts w:eastAsia="Calibri" w:cs="Times New Roman"/>
          <w:sz w:val="24"/>
        </w:rPr>
        <w:t xml:space="preserve"> </w:t>
      </w:r>
      <w:r w:rsidR="00E73FBF" w:rsidRPr="00B25A93">
        <w:rPr>
          <w:rFonts w:eastAsia="Calibri" w:cs="Times New Roman"/>
          <w:sz w:val="24"/>
        </w:rPr>
        <w:t xml:space="preserve">from animal rescue centres, bringing the regulatory regime for this species into line with Scotland and Wales. </w:t>
      </w:r>
    </w:p>
    <w:p w14:paraId="7A4E6D67" w14:textId="1679A4FC" w:rsidR="00217693" w:rsidRDefault="00E73FBF">
      <w:pPr>
        <w:rPr>
          <w:rFonts w:eastAsia="Calibri" w:cs="Times New Roman"/>
          <w:sz w:val="24"/>
        </w:rPr>
      </w:pPr>
      <w:r w:rsidRPr="00C64FC7">
        <w:rPr>
          <w:rFonts w:eastAsia="Calibri" w:cs="Times New Roman"/>
          <w:sz w:val="24"/>
          <w:u w:val="single"/>
        </w:rPr>
        <w:t>Signal Crayfish</w:t>
      </w:r>
      <w:r w:rsidRPr="00B25A93">
        <w:rPr>
          <w:rFonts w:eastAsia="Calibri" w:cs="Times New Roman"/>
          <w:sz w:val="24"/>
        </w:rPr>
        <w:t xml:space="preserve"> </w:t>
      </w:r>
    </w:p>
    <w:p w14:paraId="61C7C421" w14:textId="72FBCA3C" w:rsidR="00217693" w:rsidRDefault="00217693">
      <w:pPr>
        <w:rPr>
          <w:rFonts w:eastAsia="Calibri" w:cs="Times New Roman"/>
          <w:sz w:val="24"/>
        </w:rPr>
      </w:pPr>
      <w:r>
        <w:rPr>
          <w:rFonts w:eastAsia="Calibri" w:cs="Times New Roman"/>
          <w:sz w:val="24"/>
        </w:rPr>
        <w:t xml:space="preserve">For this species, which is </w:t>
      </w:r>
      <w:r w:rsidR="00E73FBF" w:rsidRPr="00B25A93">
        <w:rPr>
          <w:rFonts w:eastAsia="Calibri" w:cs="Times New Roman"/>
          <w:sz w:val="24"/>
        </w:rPr>
        <w:t xml:space="preserve">widely traded in England, the management measures included an end to the live sale of </w:t>
      </w:r>
      <w:r w:rsidR="00B724D5">
        <w:rPr>
          <w:rFonts w:eastAsia="Calibri" w:cs="Times New Roman"/>
          <w:sz w:val="24"/>
        </w:rPr>
        <w:t>S</w:t>
      </w:r>
      <w:r w:rsidR="00E73FBF" w:rsidRPr="00B25A93">
        <w:rPr>
          <w:rFonts w:eastAsia="Calibri" w:cs="Times New Roman"/>
          <w:sz w:val="24"/>
        </w:rPr>
        <w:t xml:space="preserve">ignal </w:t>
      </w:r>
      <w:r w:rsidR="00B724D5">
        <w:rPr>
          <w:rFonts w:eastAsia="Calibri" w:cs="Times New Roman"/>
          <w:sz w:val="24"/>
        </w:rPr>
        <w:t>C</w:t>
      </w:r>
      <w:r w:rsidR="00E73FBF" w:rsidRPr="00B25A93">
        <w:rPr>
          <w:rFonts w:eastAsia="Calibri" w:cs="Times New Roman"/>
          <w:sz w:val="24"/>
        </w:rPr>
        <w:t xml:space="preserve">rayfish, and the pre-existing policy of not allowing commercial exploitation of Signal Crayfish in exclusion zones (“no-go areas”) was maintained.  </w:t>
      </w:r>
      <w:r w:rsidRPr="00B25A93">
        <w:rPr>
          <w:rFonts w:eastAsia="Calibri" w:cs="Times New Roman"/>
          <w:sz w:val="24"/>
        </w:rPr>
        <w:t>Commercial exploitation may continue in containment zones in England under the terms of a management measure licence, but Crayfish must be dispatched at the place of capture or taken to a licensed processing facility</w:t>
      </w:r>
      <w:r w:rsidR="007F12BC">
        <w:rPr>
          <w:rFonts w:eastAsia="Calibri" w:cs="Times New Roman"/>
          <w:sz w:val="24"/>
        </w:rPr>
        <w:t xml:space="preserve"> in England</w:t>
      </w:r>
      <w:r w:rsidRPr="00B25A93">
        <w:rPr>
          <w:rFonts w:eastAsia="Calibri" w:cs="Times New Roman"/>
          <w:sz w:val="24"/>
        </w:rPr>
        <w:t>.</w:t>
      </w:r>
    </w:p>
    <w:p w14:paraId="51611A16" w14:textId="15CB862F" w:rsidR="00D911AD" w:rsidRDefault="00E73FBF">
      <w:pPr>
        <w:rPr>
          <w:rFonts w:cs="Arial"/>
          <w:b/>
          <w:bCs/>
          <w:sz w:val="24"/>
          <w:szCs w:val="24"/>
        </w:rPr>
      </w:pPr>
      <w:r w:rsidRPr="00B25A93">
        <w:rPr>
          <w:rFonts w:eastAsia="Calibri" w:cs="Times New Roman"/>
          <w:sz w:val="24"/>
        </w:rPr>
        <w:t>As a transitional measure</w:t>
      </w:r>
      <w:r w:rsidR="007545A8">
        <w:rPr>
          <w:rFonts w:eastAsia="Calibri" w:cs="Times New Roman"/>
          <w:sz w:val="24"/>
        </w:rPr>
        <w:t xml:space="preserve"> in England</w:t>
      </w:r>
      <w:r w:rsidRPr="00B25A93">
        <w:rPr>
          <w:rFonts w:eastAsia="Calibri" w:cs="Times New Roman"/>
          <w:sz w:val="24"/>
        </w:rPr>
        <w:t xml:space="preserve">, the live export </w:t>
      </w:r>
      <w:r w:rsidR="00217693">
        <w:rPr>
          <w:rFonts w:eastAsia="Calibri" w:cs="Times New Roman"/>
          <w:sz w:val="24"/>
        </w:rPr>
        <w:t xml:space="preserve">of Signal Crayfish from the containment zones </w:t>
      </w:r>
      <w:r w:rsidRPr="00B25A93">
        <w:rPr>
          <w:rFonts w:eastAsia="Calibri" w:cs="Times New Roman"/>
          <w:sz w:val="24"/>
        </w:rPr>
        <w:t xml:space="preserve">was allowed to continue for </w:t>
      </w:r>
      <w:r w:rsidR="007864B1">
        <w:rPr>
          <w:rFonts w:eastAsia="Calibri" w:cs="Times New Roman"/>
          <w:sz w:val="24"/>
        </w:rPr>
        <w:t>two</w:t>
      </w:r>
      <w:r w:rsidRPr="00B25A93">
        <w:rPr>
          <w:rFonts w:eastAsia="Calibri" w:cs="Times New Roman"/>
          <w:sz w:val="24"/>
        </w:rPr>
        <w:t xml:space="preserve"> years</w:t>
      </w:r>
      <w:r w:rsidR="00F424E8">
        <w:rPr>
          <w:rFonts w:eastAsia="Calibri" w:cs="Times New Roman"/>
          <w:sz w:val="24"/>
        </w:rPr>
        <w:t xml:space="preserve"> from December 2019</w:t>
      </w:r>
      <w:r w:rsidRPr="00B25A93">
        <w:rPr>
          <w:rFonts w:eastAsia="Calibri" w:cs="Times New Roman"/>
          <w:sz w:val="24"/>
        </w:rPr>
        <w:t xml:space="preserve">, under a set of strict conditions, to enable businesses to adapt to the new regime.  </w:t>
      </w:r>
      <w:r w:rsidR="00DB59EF">
        <w:rPr>
          <w:rFonts w:eastAsia="Calibri" w:cs="Times New Roman"/>
          <w:sz w:val="24"/>
        </w:rPr>
        <w:t>Two licences were issued under this transitional arrangement.</w:t>
      </w:r>
      <w:r w:rsidR="00B717F5">
        <w:rPr>
          <w:rFonts w:eastAsia="Calibri" w:cs="Times New Roman"/>
          <w:sz w:val="24"/>
        </w:rPr>
        <w:t xml:space="preserve"> Initially,</w:t>
      </w:r>
      <w:r w:rsidR="007545A8">
        <w:rPr>
          <w:rFonts w:eastAsia="Calibri" w:cs="Times New Roman"/>
          <w:sz w:val="24"/>
        </w:rPr>
        <w:t xml:space="preserve"> until 31 December 2020, </w:t>
      </w:r>
      <w:r w:rsidR="00B717F5">
        <w:rPr>
          <w:rFonts w:eastAsia="Calibri" w:cs="Times New Roman"/>
          <w:sz w:val="24"/>
        </w:rPr>
        <w:t>traders were able to take advantage of a “Dutch exemption”</w:t>
      </w:r>
      <w:r w:rsidR="007545A8" w:rsidRPr="007545A8">
        <w:rPr>
          <w:rFonts w:eastAsia="Calibri" w:cs="Times New Roman"/>
          <w:sz w:val="22"/>
          <w:lang w:val="en-US"/>
        </w:rPr>
        <w:t xml:space="preserve"> </w:t>
      </w:r>
      <w:r w:rsidR="007545A8">
        <w:rPr>
          <w:rFonts w:eastAsia="Calibri" w:cs="Times New Roman"/>
          <w:sz w:val="24"/>
          <w:lang w:val="en-US"/>
        </w:rPr>
        <w:t>under which</w:t>
      </w:r>
      <w:r w:rsidR="007545A8" w:rsidRPr="007545A8">
        <w:rPr>
          <w:rFonts w:eastAsia="Calibri" w:cs="Times New Roman"/>
          <w:sz w:val="24"/>
          <w:lang w:val="en-US"/>
        </w:rPr>
        <w:t xml:space="preserve"> EU Member States </w:t>
      </w:r>
      <w:r w:rsidR="007545A8">
        <w:rPr>
          <w:rFonts w:eastAsia="Calibri" w:cs="Times New Roman"/>
          <w:sz w:val="24"/>
          <w:lang w:val="en-US"/>
        </w:rPr>
        <w:t>could</w:t>
      </w:r>
      <w:r w:rsidR="007545A8" w:rsidRPr="007545A8">
        <w:rPr>
          <w:rFonts w:eastAsia="Calibri" w:cs="Times New Roman"/>
          <w:sz w:val="24"/>
          <w:lang w:val="en-US"/>
        </w:rPr>
        <w:t xml:space="preserve"> export live</w:t>
      </w:r>
      <w:r w:rsidR="007545A8">
        <w:rPr>
          <w:rFonts w:eastAsia="Calibri" w:cs="Times New Roman"/>
          <w:sz w:val="24"/>
          <w:lang w:val="en-US"/>
        </w:rPr>
        <w:t xml:space="preserve"> </w:t>
      </w:r>
      <w:r w:rsidR="007545A8" w:rsidRPr="007545A8">
        <w:rPr>
          <w:rFonts w:eastAsia="Calibri" w:cs="Times New Roman"/>
          <w:sz w:val="24"/>
          <w:lang w:val="en-US"/>
        </w:rPr>
        <w:t xml:space="preserve">Signal </w:t>
      </w:r>
      <w:r w:rsidR="007864B1">
        <w:rPr>
          <w:rFonts w:eastAsia="Calibri" w:cs="Times New Roman"/>
          <w:sz w:val="24"/>
          <w:lang w:val="en-US"/>
        </w:rPr>
        <w:t>C</w:t>
      </w:r>
      <w:r w:rsidR="007545A8" w:rsidRPr="007545A8">
        <w:rPr>
          <w:rFonts w:eastAsia="Calibri" w:cs="Times New Roman"/>
          <w:sz w:val="24"/>
          <w:lang w:val="en-US"/>
        </w:rPr>
        <w:t xml:space="preserve">rayfish to </w:t>
      </w:r>
      <w:r w:rsidR="00DC3E5C">
        <w:rPr>
          <w:rFonts w:eastAsia="Calibri" w:cs="Times New Roman"/>
          <w:sz w:val="24"/>
          <w:lang w:val="en-US"/>
        </w:rPr>
        <w:t>t</w:t>
      </w:r>
      <w:r w:rsidR="007545A8" w:rsidRPr="007545A8">
        <w:rPr>
          <w:rFonts w:eastAsia="Calibri" w:cs="Times New Roman"/>
          <w:sz w:val="24"/>
          <w:lang w:val="en-US"/>
        </w:rPr>
        <w:t>he Netherlands for sale and consumption there</w:t>
      </w:r>
      <w:r w:rsidR="007545A8">
        <w:rPr>
          <w:rFonts w:eastAsia="Calibri" w:cs="Times New Roman"/>
          <w:sz w:val="24"/>
        </w:rPr>
        <w:t xml:space="preserve">. Subsequently, Finland became the main export destination, with most animals being air freighted.  There has been no evidence of breaches of licence conditions, </w:t>
      </w:r>
      <w:r w:rsidR="00277560">
        <w:rPr>
          <w:rFonts w:eastAsia="Calibri" w:cs="Times New Roman"/>
          <w:sz w:val="24"/>
        </w:rPr>
        <w:t xml:space="preserve">and </w:t>
      </w:r>
      <w:r w:rsidR="00BB1E4A">
        <w:rPr>
          <w:rFonts w:eastAsia="Calibri" w:cs="Times New Roman"/>
          <w:sz w:val="24"/>
        </w:rPr>
        <w:t>overall,</w:t>
      </w:r>
      <w:r w:rsidR="00277560">
        <w:rPr>
          <w:rFonts w:eastAsia="Calibri" w:cs="Times New Roman"/>
          <w:sz w:val="24"/>
        </w:rPr>
        <w:t xml:space="preserve"> </w:t>
      </w:r>
      <w:bookmarkStart w:id="8" w:name="_Hlk66782345"/>
      <w:r w:rsidR="00277560">
        <w:rPr>
          <w:rFonts w:eastAsia="Calibri" w:cs="Times New Roman"/>
          <w:sz w:val="24"/>
        </w:rPr>
        <w:t>there is evidence that the IAS Order has driven a shift to alternative markets and the use of processed crayfish for domestic consumption.</w:t>
      </w:r>
      <w:r w:rsidR="00C74919">
        <w:rPr>
          <w:rFonts w:eastAsia="Calibri" w:cs="Times New Roman"/>
          <w:sz w:val="24"/>
        </w:rPr>
        <w:t xml:space="preserve">  </w:t>
      </w:r>
      <w:bookmarkEnd w:id="8"/>
      <w:r w:rsidR="00C74919">
        <w:rPr>
          <w:rFonts w:eastAsia="Calibri" w:cs="Times New Roman"/>
          <w:sz w:val="24"/>
        </w:rPr>
        <w:t>The Secretary of State has appointed the Centre for Environment, Fisheries and Aquaculture (Cefas) as enforcement officers, and they have begun a programme of inspections.</w:t>
      </w:r>
      <w:r w:rsidRPr="00B25A93">
        <w:rPr>
          <w:rFonts w:eastAsia="Calibri" w:cs="Times New Roman"/>
          <w:sz w:val="24"/>
        </w:rPr>
        <w:br/>
      </w:r>
    </w:p>
    <w:p w14:paraId="167A82B7" w14:textId="514BFFB4" w:rsidR="00B25A93" w:rsidRPr="00C31E88" w:rsidRDefault="00E73FBF">
      <w:pPr>
        <w:pStyle w:val="Heading1"/>
        <w:numPr>
          <w:ilvl w:val="0"/>
          <w:numId w:val="22"/>
        </w:numPr>
        <w:rPr>
          <w:rFonts w:cs="Arial"/>
          <w:bCs/>
          <w:szCs w:val="24"/>
        </w:rPr>
      </w:pPr>
      <w:bookmarkStart w:id="9" w:name="_Toc69824745"/>
      <w:r w:rsidRPr="00F6602E">
        <w:rPr>
          <w:bCs/>
          <w:szCs w:val="24"/>
        </w:rPr>
        <w:t>Pathway</w:t>
      </w:r>
      <w:r w:rsidRPr="00F6602E">
        <w:rPr>
          <w:rFonts w:cs="Arial"/>
          <w:bCs/>
          <w:szCs w:val="24"/>
        </w:rPr>
        <w:t xml:space="preserve"> Action Plans</w:t>
      </w:r>
      <w:bookmarkEnd w:id="9"/>
      <w:r w:rsidR="00830B86">
        <w:rPr>
          <w:rFonts w:cs="Arial"/>
          <w:bCs/>
          <w:szCs w:val="24"/>
        </w:rPr>
        <w:br/>
      </w:r>
    </w:p>
    <w:p w14:paraId="35BFD40D" w14:textId="20AF96BB" w:rsidR="00B14EF7" w:rsidRDefault="005549F9">
      <w:pPr>
        <w:rPr>
          <w:rFonts w:cs="Arial"/>
          <w:sz w:val="24"/>
          <w:szCs w:val="24"/>
        </w:rPr>
      </w:pPr>
      <w:r>
        <w:rPr>
          <w:rFonts w:cs="Arial"/>
          <w:sz w:val="24"/>
          <w:szCs w:val="24"/>
        </w:rPr>
        <w:t>The UK’s comprehensive analysis of pathways</w:t>
      </w:r>
      <w:r w:rsidR="00BE1AC1">
        <w:rPr>
          <w:rFonts w:cs="Arial"/>
          <w:sz w:val="24"/>
          <w:szCs w:val="24"/>
        </w:rPr>
        <w:t xml:space="preserve"> </w:t>
      </w:r>
      <w:hyperlink r:id="rId22" w:history="1">
        <w:r w:rsidR="00BE1AC1" w:rsidRPr="00B25A93">
          <w:rPr>
            <w:rStyle w:val="Hyperlink"/>
            <w:rFonts w:cs="Arial"/>
            <w:sz w:val="24"/>
            <w:szCs w:val="24"/>
          </w:rPr>
          <w:t>https://secure.fera.defra.gov.uk/nonnativespecies/downloadDocument.cfm?id=1980</w:t>
        </w:r>
      </w:hyperlink>
      <w:r w:rsidR="00BE1AC1" w:rsidRPr="00B25A93">
        <w:rPr>
          <w:rFonts w:cs="Arial"/>
          <w:sz w:val="24"/>
          <w:szCs w:val="24"/>
        </w:rPr>
        <w:t xml:space="preserve"> </w:t>
      </w:r>
      <w:r>
        <w:rPr>
          <w:rFonts w:cs="Arial"/>
          <w:sz w:val="24"/>
          <w:szCs w:val="24"/>
        </w:rPr>
        <w:t xml:space="preserve">identified </w:t>
      </w:r>
      <w:r w:rsidR="00710026">
        <w:rPr>
          <w:rFonts w:cs="Arial"/>
          <w:sz w:val="24"/>
          <w:szCs w:val="24"/>
        </w:rPr>
        <w:t xml:space="preserve">a </w:t>
      </w:r>
      <w:r w:rsidR="00710026" w:rsidRPr="00B25A93">
        <w:rPr>
          <w:rFonts w:cs="Arial"/>
          <w:sz w:val="24"/>
          <w:szCs w:val="24"/>
        </w:rPr>
        <w:t>total</w:t>
      </w:r>
      <w:r w:rsidR="00710026">
        <w:rPr>
          <w:rFonts w:cs="Arial"/>
          <w:sz w:val="24"/>
          <w:szCs w:val="24"/>
        </w:rPr>
        <w:t xml:space="preserve"> of</w:t>
      </w:r>
      <w:r w:rsidR="00710026" w:rsidRPr="00B25A93">
        <w:rPr>
          <w:rFonts w:cs="Arial"/>
          <w:sz w:val="24"/>
          <w:szCs w:val="24"/>
        </w:rPr>
        <w:t xml:space="preserve"> 36 pathways of introduction</w:t>
      </w:r>
      <w:r w:rsidR="007A38C5">
        <w:rPr>
          <w:rFonts w:cs="Arial"/>
          <w:sz w:val="24"/>
          <w:szCs w:val="24"/>
        </w:rPr>
        <w:t>.</w:t>
      </w:r>
      <w:r w:rsidR="00710026" w:rsidRPr="00B25A93">
        <w:rPr>
          <w:rFonts w:cs="Arial"/>
          <w:sz w:val="24"/>
          <w:szCs w:val="24"/>
        </w:rPr>
        <w:t xml:space="preserve"> </w:t>
      </w:r>
      <w:r w:rsidR="007A38C5">
        <w:rPr>
          <w:rFonts w:cs="Arial"/>
          <w:sz w:val="24"/>
          <w:szCs w:val="24"/>
        </w:rPr>
        <w:t>Six</w:t>
      </w:r>
      <w:r>
        <w:rPr>
          <w:rFonts w:cs="Arial"/>
          <w:sz w:val="24"/>
          <w:szCs w:val="24"/>
        </w:rPr>
        <w:t xml:space="preserve"> </w:t>
      </w:r>
      <w:r w:rsidR="00710026">
        <w:rPr>
          <w:rFonts w:cs="Arial"/>
          <w:sz w:val="24"/>
          <w:szCs w:val="24"/>
        </w:rPr>
        <w:t xml:space="preserve">of these were prioritised </w:t>
      </w:r>
      <w:r>
        <w:rPr>
          <w:rFonts w:cs="Arial"/>
          <w:sz w:val="24"/>
          <w:szCs w:val="24"/>
        </w:rPr>
        <w:t xml:space="preserve">for pathway action plans (PAPs): </w:t>
      </w:r>
      <w:r w:rsidRPr="0081232C">
        <w:rPr>
          <w:rFonts w:cs="Arial"/>
          <w:sz w:val="24"/>
          <w:szCs w:val="24"/>
        </w:rPr>
        <w:t>hull fouling, horticulture escapes, contaminants of ornamental plants, ballast</w:t>
      </w:r>
      <w:r>
        <w:rPr>
          <w:rFonts w:cs="Arial"/>
          <w:sz w:val="24"/>
          <w:szCs w:val="24"/>
        </w:rPr>
        <w:t xml:space="preserve"> </w:t>
      </w:r>
      <w:r w:rsidRPr="0081232C">
        <w:rPr>
          <w:rFonts w:cs="Arial"/>
          <w:sz w:val="24"/>
          <w:szCs w:val="24"/>
        </w:rPr>
        <w:t>water, stowaways on fishing equipment</w:t>
      </w:r>
      <w:r>
        <w:rPr>
          <w:rFonts w:cs="Arial"/>
          <w:sz w:val="24"/>
          <w:szCs w:val="24"/>
        </w:rPr>
        <w:t xml:space="preserve"> and zoos.  The PAP for zoos had already been completed, approved by the GB </w:t>
      </w:r>
      <w:r w:rsidR="00F424E8">
        <w:rPr>
          <w:rFonts w:cs="Arial"/>
          <w:sz w:val="24"/>
          <w:szCs w:val="24"/>
        </w:rPr>
        <w:t xml:space="preserve">Non-native Species </w:t>
      </w:r>
      <w:r>
        <w:rPr>
          <w:rFonts w:cs="Arial"/>
          <w:sz w:val="24"/>
          <w:szCs w:val="24"/>
        </w:rPr>
        <w:t>Programme Board and published on the GB Non-native Species Secretariat</w:t>
      </w:r>
      <w:r w:rsidR="004A665F">
        <w:rPr>
          <w:rFonts w:cs="Arial"/>
          <w:sz w:val="24"/>
          <w:szCs w:val="24"/>
        </w:rPr>
        <w:t xml:space="preserve"> (GBNNSS)</w:t>
      </w:r>
      <w:r>
        <w:rPr>
          <w:rFonts w:cs="Arial"/>
          <w:sz w:val="24"/>
          <w:szCs w:val="24"/>
        </w:rPr>
        <w:t xml:space="preserve"> website before the comprehensive analysis was complete.  Further plans for recreational boating and angling were approved by the GB Programme Board and published in 2020.  Work continues on a plan for horticultural contaminants and escapes.  All PAPs were developed and approved by working groups comprising a wide range of relevant government and non-government stakeholders.  However, in order to </w:t>
      </w:r>
      <w:r w:rsidRPr="00B25A93">
        <w:rPr>
          <w:rFonts w:cs="Arial"/>
          <w:sz w:val="24"/>
          <w:szCs w:val="24"/>
        </w:rPr>
        <w:t xml:space="preserve">ensure that the public </w:t>
      </w:r>
      <w:r>
        <w:rPr>
          <w:rFonts w:cs="Arial"/>
          <w:sz w:val="24"/>
          <w:szCs w:val="24"/>
        </w:rPr>
        <w:t>was</w:t>
      </w:r>
      <w:r w:rsidRPr="00B25A93">
        <w:rPr>
          <w:rFonts w:cs="Arial"/>
          <w:sz w:val="24"/>
          <w:szCs w:val="24"/>
        </w:rPr>
        <w:t xml:space="preserve"> given early and effective opportunities to participate in their preparation, modification or review</w:t>
      </w:r>
      <w:r>
        <w:rPr>
          <w:rFonts w:cs="Arial"/>
          <w:sz w:val="24"/>
          <w:szCs w:val="24"/>
        </w:rPr>
        <w:t xml:space="preserve"> (as required by Article 26 of the EU Regulation</w:t>
      </w:r>
      <w:r w:rsidR="00F424E8">
        <w:rPr>
          <w:rFonts w:cs="Arial"/>
          <w:sz w:val="24"/>
          <w:szCs w:val="24"/>
        </w:rPr>
        <w:t>, now the retained EU Regulation</w:t>
      </w:r>
      <w:r>
        <w:rPr>
          <w:rFonts w:cs="Arial"/>
          <w:sz w:val="24"/>
          <w:szCs w:val="24"/>
        </w:rPr>
        <w:t>) stakeholders were invited to comment on them via the GBNNSS website</w:t>
      </w:r>
      <w:r w:rsidRPr="00B25A93">
        <w:rPr>
          <w:rFonts w:cs="Arial"/>
          <w:sz w:val="24"/>
          <w:szCs w:val="24"/>
        </w:rPr>
        <w:t xml:space="preserve">. Once the </w:t>
      </w:r>
      <w:r>
        <w:rPr>
          <w:rFonts w:cs="Arial"/>
          <w:sz w:val="24"/>
          <w:szCs w:val="24"/>
        </w:rPr>
        <w:t>final</w:t>
      </w:r>
      <w:r w:rsidRPr="00B25A93">
        <w:rPr>
          <w:rFonts w:cs="Arial"/>
          <w:sz w:val="24"/>
          <w:szCs w:val="24"/>
        </w:rPr>
        <w:t xml:space="preserve"> priority </w:t>
      </w:r>
      <w:r w:rsidR="004A665F">
        <w:rPr>
          <w:rFonts w:cs="Arial"/>
          <w:sz w:val="24"/>
          <w:szCs w:val="24"/>
        </w:rPr>
        <w:t>PAP</w:t>
      </w:r>
      <w:r w:rsidRPr="00B25A93">
        <w:rPr>
          <w:rFonts w:cs="Arial"/>
          <w:sz w:val="24"/>
          <w:szCs w:val="24"/>
        </w:rPr>
        <w:t xml:space="preserve">s have been </w:t>
      </w:r>
      <w:r>
        <w:rPr>
          <w:rFonts w:cs="Arial"/>
          <w:sz w:val="24"/>
          <w:szCs w:val="24"/>
        </w:rPr>
        <w:t>completed and approved</w:t>
      </w:r>
      <w:r w:rsidRPr="00B25A93">
        <w:rPr>
          <w:rFonts w:cs="Arial"/>
          <w:sz w:val="24"/>
          <w:szCs w:val="24"/>
        </w:rPr>
        <w:t>, the full suite will be put to public consultation, with a view to publishing the final versions by the end of 2022.</w:t>
      </w:r>
    </w:p>
    <w:p w14:paraId="1F4848DE" w14:textId="77777777" w:rsidR="00B14EF7" w:rsidRDefault="00B14EF7">
      <w:pPr>
        <w:rPr>
          <w:rFonts w:cs="Arial"/>
          <w:sz w:val="24"/>
          <w:szCs w:val="24"/>
        </w:rPr>
      </w:pPr>
    </w:p>
    <w:p w14:paraId="332039E7" w14:textId="29751ECD" w:rsidR="00B14EF7" w:rsidRDefault="00B14EF7" w:rsidP="00DE566E">
      <w:pPr>
        <w:pStyle w:val="Heading1"/>
        <w:numPr>
          <w:ilvl w:val="0"/>
          <w:numId w:val="22"/>
        </w:numPr>
        <w:rPr>
          <w:szCs w:val="24"/>
        </w:rPr>
      </w:pPr>
      <w:r w:rsidRPr="00B25A93">
        <w:rPr>
          <w:szCs w:val="24"/>
        </w:rPr>
        <w:t xml:space="preserve"> </w:t>
      </w:r>
      <w:bookmarkStart w:id="10" w:name="_Toc69824746"/>
      <w:r w:rsidR="0086230C">
        <w:rPr>
          <w:szCs w:val="24"/>
        </w:rPr>
        <w:t xml:space="preserve">Outreach: </w:t>
      </w:r>
      <w:r w:rsidR="008D3010">
        <w:rPr>
          <w:szCs w:val="24"/>
        </w:rPr>
        <w:t>Me</w:t>
      </w:r>
      <w:bookmarkEnd w:id="10"/>
      <w:r w:rsidR="0086230C">
        <w:rPr>
          <w:szCs w:val="24"/>
        </w:rPr>
        <w:t>dia and Communications</w:t>
      </w:r>
    </w:p>
    <w:p w14:paraId="765A10CE" w14:textId="77777777" w:rsidR="00B14EF7" w:rsidRPr="00B25A93" w:rsidRDefault="00B14EF7" w:rsidP="00B14EF7"/>
    <w:p w14:paraId="0C7A353B" w14:textId="3BC47420" w:rsidR="00B14EF7" w:rsidRPr="00B25A93" w:rsidRDefault="004A665F" w:rsidP="00DE566E">
      <w:pPr>
        <w:spacing w:after="200"/>
        <w:rPr>
          <w:rFonts w:cs="Arial"/>
          <w:sz w:val="24"/>
          <w:szCs w:val="24"/>
          <w:u w:val="single"/>
        </w:rPr>
      </w:pPr>
      <w:r>
        <w:rPr>
          <w:rFonts w:cs="Arial"/>
          <w:sz w:val="24"/>
          <w:szCs w:val="24"/>
        </w:rPr>
        <w:t>GB</w:t>
      </w:r>
      <w:r w:rsidR="00B14EF7" w:rsidRPr="00B25A93">
        <w:rPr>
          <w:rFonts w:cs="Arial"/>
          <w:sz w:val="24"/>
          <w:szCs w:val="24"/>
        </w:rPr>
        <w:t xml:space="preserve"> has an extensive programme of awareness</w:t>
      </w:r>
      <w:r>
        <w:rPr>
          <w:rFonts w:cs="Arial"/>
          <w:sz w:val="24"/>
          <w:szCs w:val="24"/>
        </w:rPr>
        <w:t>-</w:t>
      </w:r>
      <w:r w:rsidR="00B14EF7" w:rsidRPr="00B25A93">
        <w:rPr>
          <w:rFonts w:cs="Arial"/>
          <w:sz w:val="24"/>
          <w:szCs w:val="24"/>
        </w:rPr>
        <w:t>raising activities and</w:t>
      </w:r>
      <w:r w:rsidR="00B14EF7" w:rsidRPr="00B25A93">
        <w:rPr>
          <w:rFonts w:cs="Arial"/>
          <w:b/>
          <w:sz w:val="24"/>
          <w:szCs w:val="24"/>
        </w:rPr>
        <w:t xml:space="preserve"> </w:t>
      </w:r>
      <w:r w:rsidR="00B14EF7" w:rsidRPr="00B25A93">
        <w:rPr>
          <w:rFonts w:cs="Arial"/>
          <w:sz w:val="24"/>
          <w:szCs w:val="24"/>
        </w:rPr>
        <w:t xml:space="preserve">information, including a </w:t>
      </w:r>
      <w:hyperlink r:id="rId23" w:history="1">
        <w:r w:rsidR="00B14EF7" w:rsidRPr="00B25A93">
          <w:rPr>
            <w:rStyle w:val="Hyperlink"/>
            <w:rFonts w:cs="Arial"/>
            <w:color w:val="auto"/>
            <w:sz w:val="24"/>
            <w:szCs w:val="24"/>
          </w:rPr>
          <w:t>Media and Communications Plan</w:t>
        </w:r>
      </w:hyperlink>
      <w:r w:rsidR="00B14EF7" w:rsidRPr="00B25A93">
        <w:rPr>
          <w:rFonts w:cs="Arial"/>
          <w:sz w:val="24"/>
          <w:szCs w:val="24"/>
        </w:rPr>
        <w:t xml:space="preserve"> (updated in 2017).</w:t>
      </w:r>
      <w:r w:rsidR="006E51D2" w:rsidRPr="006E51D2">
        <w:rPr>
          <w:rFonts w:cs="Arial"/>
          <w:sz w:val="24"/>
          <w:szCs w:val="24"/>
        </w:rPr>
        <w:t xml:space="preserve"> As part </w:t>
      </w:r>
      <w:r w:rsidR="002453CF">
        <w:rPr>
          <w:rFonts w:cs="Arial"/>
          <w:sz w:val="24"/>
          <w:szCs w:val="24"/>
        </w:rPr>
        <w:t xml:space="preserve">of </w:t>
      </w:r>
      <w:r w:rsidR="00FA4494">
        <w:rPr>
          <w:rFonts w:cs="Arial"/>
          <w:sz w:val="24"/>
          <w:szCs w:val="24"/>
        </w:rPr>
        <w:t xml:space="preserve">this </w:t>
      </w:r>
      <w:r w:rsidR="00BD1F79">
        <w:rPr>
          <w:rFonts w:cs="Arial"/>
          <w:sz w:val="24"/>
          <w:szCs w:val="24"/>
        </w:rPr>
        <w:t>plan,</w:t>
      </w:r>
      <w:r w:rsidR="006E51D2" w:rsidRPr="006E51D2">
        <w:rPr>
          <w:rFonts w:cs="Arial"/>
          <w:sz w:val="24"/>
          <w:szCs w:val="24"/>
        </w:rPr>
        <w:t xml:space="preserve"> we have undertaken a stakeholder analysis and our work is targeted towards these groups.  There is provision for students and young audiences, for example through our education and schools work.</w:t>
      </w:r>
      <w:r w:rsidR="006E51D2">
        <w:rPr>
          <w:rFonts w:cs="Arial"/>
          <w:sz w:val="24"/>
          <w:szCs w:val="24"/>
        </w:rPr>
        <w:t xml:space="preserve"> </w:t>
      </w:r>
      <w:r w:rsidR="006E51D2" w:rsidRPr="006E51D2">
        <w:rPr>
          <w:rFonts w:cs="Arial"/>
          <w:sz w:val="24"/>
          <w:szCs w:val="24"/>
        </w:rPr>
        <w:t>Stakeholders have been extensively involved in the development of action plans and there has been a public consultation on management measures</w:t>
      </w:r>
      <w:r w:rsidR="002453CF">
        <w:rPr>
          <w:rFonts w:cs="Arial"/>
          <w:sz w:val="24"/>
          <w:szCs w:val="24"/>
        </w:rPr>
        <w:t xml:space="preserve"> for England and Wales</w:t>
      </w:r>
      <w:r w:rsidR="006E51D2" w:rsidRPr="006E51D2">
        <w:rPr>
          <w:rFonts w:cs="Arial"/>
          <w:sz w:val="24"/>
          <w:szCs w:val="24"/>
        </w:rPr>
        <w:t>.  EU Member States have been engaged with GB work to manage pathways (e.g. France, Belgium and Netherlands in relation to angling and boating pathways) and through the Rapid Life project.</w:t>
      </w:r>
      <w:r w:rsidR="00710026">
        <w:rPr>
          <w:rFonts w:cs="Arial"/>
          <w:sz w:val="24"/>
          <w:szCs w:val="24"/>
        </w:rPr>
        <w:t xml:space="preserve">  </w:t>
      </w:r>
      <w:r w:rsidR="00BD1F79">
        <w:rPr>
          <w:rFonts w:cs="Arial"/>
          <w:sz w:val="24"/>
          <w:szCs w:val="24"/>
        </w:rPr>
        <w:t xml:space="preserve">In addition to the alert mechanism described in Section 3 above, our outreach work is described below. </w:t>
      </w:r>
    </w:p>
    <w:p w14:paraId="49A3AE2D" w14:textId="2CEF251F" w:rsidR="00B14EF7" w:rsidRPr="00B25A93" w:rsidRDefault="00B14EF7" w:rsidP="00B14EF7">
      <w:pPr>
        <w:rPr>
          <w:rFonts w:cs="Arial"/>
          <w:sz w:val="24"/>
          <w:szCs w:val="24"/>
          <w:u w:val="single"/>
        </w:rPr>
      </w:pPr>
      <w:r w:rsidRPr="00B25A93">
        <w:rPr>
          <w:rFonts w:cs="Arial"/>
          <w:sz w:val="24"/>
          <w:szCs w:val="24"/>
          <w:u w:val="single"/>
        </w:rPr>
        <w:t>Awareness</w:t>
      </w:r>
      <w:r w:rsidR="004A665F">
        <w:rPr>
          <w:rFonts w:cs="Arial"/>
          <w:sz w:val="24"/>
          <w:szCs w:val="24"/>
          <w:u w:val="single"/>
        </w:rPr>
        <w:t>-</w:t>
      </w:r>
      <w:r w:rsidRPr="00B25A93">
        <w:rPr>
          <w:rFonts w:cs="Arial"/>
          <w:sz w:val="24"/>
          <w:szCs w:val="24"/>
          <w:u w:val="single"/>
        </w:rPr>
        <w:t>raising and encouraging better biosecurity</w:t>
      </w:r>
    </w:p>
    <w:p w14:paraId="27A7436E" w14:textId="2C1548D7" w:rsidR="00B14EF7" w:rsidRPr="00B25A93" w:rsidRDefault="00B14EF7" w:rsidP="00B14EF7">
      <w:pPr>
        <w:rPr>
          <w:rFonts w:cs="Arial"/>
          <w:sz w:val="24"/>
          <w:szCs w:val="24"/>
        </w:rPr>
      </w:pPr>
      <w:r w:rsidRPr="00B25A93">
        <w:rPr>
          <w:rFonts w:cs="Arial"/>
          <w:sz w:val="24"/>
          <w:szCs w:val="24"/>
        </w:rPr>
        <w:t xml:space="preserve">There are </w:t>
      </w:r>
      <w:r w:rsidRPr="00B25A93">
        <w:rPr>
          <w:rStyle w:val="Strong"/>
          <w:rFonts w:cs="Arial"/>
          <w:b w:val="0"/>
          <w:bCs w:val="0"/>
          <w:color w:val="000000" w:themeColor="text1"/>
          <w:sz w:val="24"/>
          <w:szCs w:val="24"/>
          <w:lang w:val="en"/>
        </w:rPr>
        <w:t>country</w:t>
      </w:r>
      <w:r w:rsidR="004A665F">
        <w:rPr>
          <w:rStyle w:val="Strong"/>
          <w:rFonts w:cs="Arial"/>
          <w:b w:val="0"/>
          <w:bCs w:val="0"/>
          <w:color w:val="000000" w:themeColor="text1"/>
          <w:sz w:val="24"/>
          <w:szCs w:val="24"/>
          <w:lang w:val="en"/>
        </w:rPr>
        <w:t>-</w:t>
      </w:r>
      <w:r w:rsidRPr="00B25A93">
        <w:rPr>
          <w:rStyle w:val="Strong"/>
          <w:rFonts w:cs="Arial"/>
          <w:b w:val="0"/>
          <w:bCs w:val="0"/>
          <w:color w:val="000000" w:themeColor="text1"/>
          <w:sz w:val="24"/>
          <w:szCs w:val="24"/>
          <w:lang w:val="en"/>
        </w:rPr>
        <w:t>level working groups to help identify priorities that are relevant at a country scale.  Each of the country groups includes</w:t>
      </w:r>
      <w:r w:rsidRPr="00B25A93">
        <w:rPr>
          <w:rStyle w:val="Strong"/>
          <w:rFonts w:cs="Arial"/>
          <w:color w:val="000000" w:themeColor="text1"/>
          <w:sz w:val="24"/>
          <w:szCs w:val="24"/>
          <w:lang w:val="en"/>
        </w:rPr>
        <w:t xml:space="preserve"> </w:t>
      </w:r>
      <w:r w:rsidRPr="00B25A93">
        <w:rPr>
          <w:rFonts w:cs="Arial"/>
          <w:color w:val="000000" w:themeColor="text1"/>
          <w:sz w:val="24"/>
          <w:szCs w:val="24"/>
          <w:lang w:val="en"/>
        </w:rPr>
        <w:t xml:space="preserve">representatives from the public, private and third sector who </w:t>
      </w:r>
      <w:r w:rsidRPr="00B25A93">
        <w:rPr>
          <w:rFonts w:eastAsia="Times New Roman" w:cs="Arial"/>
          <w:color w:val="000000" w:themeColor="text1"/>
          <w:sz w:val="24"/>
          <w:szCs w:val="24"/>
          <w:lang w:val="en" w:eastAsia="en-GB"/>
        </w:rPr>
        <w:t xml:space="preserve">promote local, regional and national action, promote best practice and legislative requirements, encourage recording, and dissemination of information and raise awareness of INNS and their impacts amongst their membership </w:t>
      </w:r>
      <w:r w:rsidRPr="0000089D">
        <w:rPr>
          <w:rFonts w:eastAsia="Times New Roman" w:cs="Arial"/>
          <w:sz w:val="24"/>
          <w:szCs w:val="24"/>
          <w:lang w:val="en" w:eastAsia="en-GB"/>
        </w:rPr>
        <w:t>organisations.</w:t>
      </w:r>
      <w:r w:rsidR="00F024F7">
        <w:rPr>
          <w:rFonts w:cs="Arial"/>
          <w:sz w:val="24"/>
          <w:szCs w:val="24"/>
        </w:rPr>
        <w:t xml:space="preserve"> </w:t>
      </w:r>
      <w:r w:rsidRPr="00B25A93">
        <w:rPr>
          <w:rFonts w:cs="Arial"/>
          <w:sz w:val="24"/>
          <w:szCs w:val="24"/>
        </w:rPr>
        <w:t xml:space="preserve">We </w:t>
      </w:r>
      <w:r w:rsidR="00F024F7">
        <w:rPr>
          <w:rFonts w:cs="Arial"/>
          <w:sz w:val="24"/>
          <w:szCs w:val="24"/>
        </w:rPr>
        <w:t xml:space="preserve">also </w:t>
      </w:r>
      <w:r w:rsidRPr="00B25A93">
        <w:rPr>
          <w:rFonts w:cs="Arial"/>
          <w:sz w:val="24"/>
          <w:szCs w:val="24"/>
        </w:rPr>
        <w:t>have two awareness</w:t>
      </w:r>
      <w:r w:rsidR="004A665F">
        <w:rPr>
          <w:rFonts w:cs="Arial"/>
          <w:sz w:val="24"/>
          <w:szCs w:val="24"/>
        </w:rPr>
        <w:t>-</w:t>
      </w:r>
      <w:r w:rsidRPr="00B25A93">
        <w:rPr>
          <w:rFonts w:cs="Arial"/>
          <w:sz w:val="24"/>
          <w:szCs w:val="24"/>
        </w:rPr>
        <w:t xml:space="preserve">raising campaigns to improve awareness and biosecurity among key groups, </w:t>
      </w:r>
      <w:r w:rsidRPr="00B25A93">
        <w:rPr>
          <w:rFonts w:cs="Arial"/>
          <w:i/>
          <w:sz w:val="24"/>
          <w:szCs w:val="24"/>
        </w:rPr>
        <w:t>Be Plant Wise</w:t>
      </w:r>
      <w:r w:rsidRPr="00B25A93">
        <w:rPr>
          <w:rFonts w:cs="Arial"/>
          <w:sz w:val="24"/>
          <w:szCs w:val="24"/>
        </w:rPr>
        <w:t xml:space="preserve"> and </w:t>
      </w:r>
      <w:r w:rsidRPr="00B25A93">
        <w:rPr>
          <w:rFonts w:cs="Arial"/>
          <w:i/>
          <w:sz w:val="24"/>
          <w:szCs w:val="24"/>
        </w:rPr>
        <w:t>Check Clean Dry</w:t>
      </w:r>
      <w:r w:rsidRPr="00B25A93">
        <w:rPr>
          <w:rFonts w:cs="Arial"/>
          <w:sz w:val="24"/>
          <w:szCs w:val="24"/>
        </w:rPr>
        <w:t xml:space="preserve">, and run an annual week of public awareness raising, </w:t>
      </w:r>
      <w:r w:rsidRPr="00B25A93">
        <w:rPr>
          <w:rFonts w:cs="Arial"/>
          <w:i/>
          <w:sz w:val="24"/>
          <w:szCs w:val="24"/>
        </w:rPr>
        <w:t>Invasive Species Week</w:t>
      </w:r>
      <w:r w:rsidRPr="00B25A93">
        <w:rPr>
          <w:rFonts w:cs="Arial"/>
          <w:sz w:val="24"/>
          <w:szCs w:val="24"/>
        </w:rPr>
        <w:t xml:space="preserve">. </w:t>
      </w:r>
    </w:p>
    <w:p w14:paraId="56D29605" w14:textId="77777777" w:rsidR="00B14EF7" w:rsidRPr="00DE566E" w:rsidRDefault="00B14EF7" w:rsidP="00B14EF7">
      <w:pPr>
        <w:rPr>
          <w:rFonts w:cs="Arial"/>
          <w:i/>
          <w:iCs/>
          <w:sz w:val="24"/>
          <w:szCs w:val="24"/>
        </w:rPr>
      </w:pPr>
      <w:r w:rsidRPr="00DE566E">
        <w:rPr>
          <w:rFonts w:cs="Arial"/>
          <w:i/>
          <w:iCs/>
          <w:sz w:val="24"/>
          <w:szCs w:val="24"/>
        </w:rPr>
        <w:t xml:space="preserve">Be Plant Wise </w:t>
      </w:r>
      <w:hyperlink r:id="rId24" w:history="1">
        <w:r w:rsidRPr="00DE566E">
          <w:rPr>
            <w:rStyle w:val="Hyperlink"/>
            <w:rFonts w:cs="Arial"/>
            <w:i/>
            <w:iCs/>
            <w:sz w:val="24"/>
            <w:szCs w:val="24"/>
          </w:rPr>
          <w:t>www.nonnativespecies.org/beplantwise</w:t>
        </w:r>
      </w:hyperlink>
      <w:r w:rsidRPr="00DE566E">
        <w:rPr>
          <w:rFonts w:cs="Arial"/>
          <w:i/>
          <w:iCs/>
          <w:sz w:val="24"/>
          <w:szCs w:val="24"/>
        </w:rPr>
        <w:t>.</w:t>
      </w:r>
    </w:p>
    <w:p w14:paraId="67D22D75" w14:textId="77777777" w:rsidR="00B14EF7" w:rsidRPr="00B25A93" w:rsidRDefault="00B14EF7" w:rsidP="00B14EF7">
      <w:pPr>
        <w:rPr>
          <w:rFonts w:cs="Arial"/>
          <w:sz w:val="24"/>
          <w:szCs w:val="24"/>
        </w:rPr>
      </w:pPr>
      <w:r w:rsidRPr="00B25A93">
        <w:rPr>
          <w:rFonts w:cs="Arial"/>
          <w:i/>
          <w:sz w:val="24"/>
          <w:szCs w:val="24"/>
        </w:rPr>
        <w:t>Be Plant Wise</w:t>
      </w:r>
      <w:r w:rsidRPr="00B25A93">
        <w:rPr>
          <w:rFonts w:cs="Arial"/>
          <w:sz w:val="24"/>
          <w:szCs w:val="24"/>
        </w:rPr>
        <w:t xml:space="preserve"> was developed to inform gardeners and pond owners of the potential impact of invasive aquatic plants, including </w:t>
      </w:r>
      <w:r w:rsidRPr="00B25A93">
        <w:rPr>
          <w:rFonts w:cs="Arial"/>
          <w:i/>
          <w:sz w:val="24"/>
          <w:szCs w:val="24"/>
        </w:rPr>
        <w:t>Ludwigia</w:t>
      </w:r>
      <w:r w:rsidRPr="00B25A93">
        <w:rPr>
          <w:rFonts w:cs="Arial"/>
          <w:sz w:val="24"/>
          <w:szCs w:val="24"/>
        </w:rPr>
        <w:t xml:space="preserve"> spp, </w:t>
      </w:r>
      <w:r w:rsidRPr="00B25A93">
        <w:rPr>
          <w:rFonts w:cs="Arial"/>
          <w:i/>
          <w:sz w:val="24"/>
          <w:szCs w:val="24"/>
        </w:rPr>
        <w:t>Hydrocotyle ranunculoides</w:t>
      </w:r>
      <w:r w:rsidRPr="00B25A93">
        <w:rPr>
          <w:rFonts w:cs="Arial"/>
          <w:sz w:val="24"/>
          <w:szCs w:val="24"/>
        </w:rPr>
        <w:t xml:space="preserve">, and </w:t>
      </w:r>
      <w:r w:rsidRPr="00B25A93">
        <w:rPr>
          <w:rFonts w:cs="Arial"/>
          <w:i/>
          <w:sz w:val="24"/>
          <w:szCs w:val="24"/>
        </w:rPr>
        <w:t>Myriophyllum aquaticum</w:t>
      </w:r>
      <w:r w:rsidRPr="00B25A93">
        <w:rPr>
          <w:rFonts w:cs="Arial"/>
          <w:sz w:val="24"/>
          <w:szCs w:val="24"/>
        </w:rPr>
        <w:t xml:space="preserve">, listed as INNS of special concern. The campaign provides guidance on actions citizens should take to reduce the risk of spreading these and other plant species in the wild, such as disposing of plants responsibly. </w:t>
      </w:r>
    </w:p>
    <w:p w14:paraId="0526D413" w14:textId="77777777" w:rsidR="00B14EF7" w:rsidRPr="00B25A93" w:rsidRDefault="00B14EF7" w:rsidP="00B14EF7">
      <w:pPr>
        <w:rPr>
          <w:rFonts w:cs="Arial"/>
          <w:sz w:val="24"/>
          <w:szCs w:val="24"/>
        </w:rPr>
      </w:pPr>
      <w:r w:rsidRPr="00B25A93">
        <w:rPr>
          <w:rFonts w:cs="Arial"/>
          <w:sz w:val="24"/>
          <w:szCs w:val="24"/>
        </w:rPr>
        <w:t xml:space="preserve">In 2020 we extended the coverage of the campaign to include terrestrial plants and updated the materials and messaging to ensure they are engaging to gardeners and pond owners. The updated guidance includes information on restricted plants, including the 36 plant species of special concern. </w:t>
      </w:r>
    </w:p>
    <w:p w14:paraId="1EFA1CE4" w14:textId="7D89A1EA" w:rsidR="00B14EF7" w:rsidRPr="00B25A93" w:rsidRDefault="00B14EF7" w:rsidP="00B14EF7">
      <w:pPr>
        <w:rPr>
          <w:rFonts w:cs="Arial"/>
          <w:sz w:val="24"/>
          <w:szCs w:val="24"/>
        </w:rPr>
      </w:pPr>
      <w:r w:rsidRPr="00B25A93">
        <w:rPr>
          <w:rFonts w:cs="Arial"/>
          <w:sz w:val="24"/>
          <w:szCs w:val="24"/>
        </w:rPr>
        <w:t>The campaign was developed in partnership with industry. Our partners have helped to disseminate guidance and awareness</w:t>
      </w:r>
      <w:r w:rsidR="007B53BE">
        <w:rPr>
          <w:rFonts w:cs="Arial"/>
          <w:sz w:val="24"/>
          <w:szCs w:val="24"/>
        </w:rPr>
        <w:t>-</w:t>
      </w:r>
      <w:r w:rsidRPr="00B25A93">
        <w:rPr>
          <w:rFonts w:cs="Arial"/>
          <w:sz w:val="24"/>
          <w:szCs w:val="24"/>
        </w:rPr>
        <w:t xml:space="preserve">raising materials to their membership of plant retailers, who have displayed these to customers. In spring 2021 we are displaying adverts in relevant magazines and websites to further the reach of the campaign. </w:t>
      </w:r>
    </w:p>
    <w:p w14:paraId="7C33073A" w14:textId="77777777" w:rsidR="00B14EF7" w:rsidRPr="00DE566E" w:rsidRDefault="00B14EF7" w:rsidP="00B14EF7">
      <w:pPr>
        <w:rPr>
          <w:rFonts w:cs="Arial"/>
          <w:i/>
          <w:iCs/>
          <w:sz w:val="24"/>
          <w:szCs w:val="24"/>
        </w:rPr>
      </w:pPr>
      <w:r w:rsidRPr="00DE566E">
        <w:rPr>
          <w:rFonts w:cs="Arial"/>
          <w:i/>
          <w:iCs/>
          <w:sz w:val="24"/>
          <w:szCs w:val="24"/>
        </w:rPr>
        <w:t xml:space="preserve">Check Clean Dry </w:t>
      </w:r>
      <w:hyperlink r:id="rId25" w:history="1">
        <w:r w:rsidRPr="00DE566E">
          <w:rPr>
            <w:rStyle w:val="Hyperlink"/>
            <w:rFonts w:cs="Arial"/>
            <w:i/>
            <w:iCs/>
            <w:sz w:val="24"/>
            <w:szCs w:val="24"/>
          </w:rPr>
          <w:t>www.nonnativespecies.org/checkcleandry</w:t>
        </w:r>
      </w:hyperlink>
    </w:p>
    <w:p w14:paraId="4CA9494F" w14:textId="77777777" w:rsidR="00B14EF7" w:rsidRPr="00B25A93" w:rsidRDefault="00B14EF7" w:rsidP="00B14EF7">
      <w:pPr>
        <w:rPr>
          <w:rFonts w:cs="Arial"/>
          <w:sz w:val="24"/>
          <w:szCs w:val="24"/>
        </w:rPr>
      </w:pPr>
      <w:r w:rsidRPr="00B25A93">
        <w:rPr>
          <w:rFonts w:cs="Arial"/>
          <w:i/>
          <w:sz w:val="24"/>
          <w:szCs w:val="24"/>
        </w:rPr>
        <w:t>Check Clean Dry</w:t>
      </w:r>
      <w:r w:rsidRPr="00B25A93">
        <w:rPr>
          <w:rFonts w:cs="Arial"/>
          <w:sz w:val="24"/>
          <w:szCs w:val="24"/>
        </w:rPr>
        <w:t xml:space="preserve"> aims to raise awareness of invasive aquatic species and their impacts, and asks recreational water users (anglers, boaters, canoeists and kayakers in particular) to check, clean, and dry their equipment after leaving the water to prevent the spread of invasive aquatic species. </w:t>
      </w:r>
    </w:p>
    <w:p w14:paraId="156E44AD" w14:textId="24157C28" w:rsidR="00B14EF7" w:rsidRPr="00B25A93" w:rsidRDefault="00B14EF7" w:rsidP="00B14EF7">
      <w:pPr>
        <w:spacing w:after="0"/>
        <w:rPr>
          <w:rFonts w:eastAsia="Times New Roman" w:cs="Arial"/>
          <w:color w:val="444444"/>
          <w:sz w:val="24"/>
          <w:szCs w:val="24"/>
          <w:lang w:val="en" w:eastAsia="en-GB"/>
        </w:rPr>
      </w:pPr>
      <w:r w:rsidRPr="00B25A93">
        <w:rPr>
          <w:rFonts w:cs="Arial"/>
          <w:sz w:val="24"/>
          <w:szCs w:val="24"/>
        </w:rPr>
        <w:t>The campaign was developed in partnership with key partners including the Angling Trust, Royal Yachting Association and British Canoeing, who have continued to promote the guidance and materials to their membership of clubs and individuals. We have provided awareness</w:t>
      </w:r>
      <w:r w:rsidR="00CB6364">
        <w:rPr>
          <w:rFonts w:cs="Arial"/>
          <w:sz w:val="24"/>
          <w:szCs w:val="24"/>
        </w:rPr>
        <w:t>-</w:t>
      </w:r>
      <w:r w:rsidRPr="00B25A93">
        <w:rPr>
          <w:rFonts w:cs="Arial"/>
          <w:sz w:val="24"/>
          <w:szCs w:val="24"/>
        </w:rPr>
        <w:t xml:space="preserve">raising materials including biosecurity signage which clubs have displayed at waterbodies to encourage visitors to follow the campaign guidance. 3,503 biosecurity signs (1,251 since 2015), 5,000 posters (2,600 since 2015), and 92,000 leaflets (75,000 since 2015) have been sent out. A number of campaign video clips are also available to view online including </w:t>
      </w:r>
      <w:r w:rsidRPr="00B25A93">
        <w:rPr>
          <w:rFonts w:cs="Arial"/>
          <w:i/>
          <w:sz w:val="24"/>
          <w:szCs w:val="24"/>
        </w:rPr>
        <w:t>Biosecurity for boat owners, Biosecurity for Canoe and Kayak Owners, Biosecurity for Anglers</w:t>
      </w:r>
      <w:r w:rsidRPr="00B25A93">
        <w:rPr>
          <w:rFonts w:cs="Arial"/>
          <w:sz w:val="24"/>
          <w:szCs w:val="24"/>
        </w:rPr>
        <w:t xml:space="preserve"> and </w:t>
      </w:r>
      <w:r w:rsidRPr="00B25A93">
        <w:rPr>
          <w:rFonts w:cs="Arial"/>
          <w:i/>
          <w:sz w:val="24"/>
          <w:szCs w:val="24"/>
        </w:rPr>
        <w:t>Information about Killer Shrimp</w:t>
      </w:r>
      <w:r w:rsidRPr="00B25A93">
        <w:rPr>
          <w:rFonts w:cs="Arial"/>
          <w:sz w:val="24"/>
          <w:szCs w:val="24"/>
        </w:rPr>
        <w:t xml:space="preserve">. </w:t>
      </w:r>
      <w:r w:rsidRPr="00B25A93">
        <w:rPr>
          <w:rFonts w:eastAsia="Times New Roman" w:cs="Arial"/>
          <w:color w:val="444444"/>
          <w:sz w:val="24"/>
          <w:szCs w:val="24"/>
          <w:lang w:val="en" w:eastAsia="en-GB"/>
        </w:rPr>
        <w:br/>
      </w:r>
    </w:p>
    <w:p w14:paraId="424D66AE" w14:textId="77777777" w:rsidR="00B14EF7" w:rsidRPr="00B25A93" w:rsidRDefault="00B14EF7" w:rsidP="00B14EF7">
      <w:pPr>
        <w:spacing w:after="0"/>
        <w:rPr>
          <w:rFonts w:eastAsia="Times New Roman" w:cs="Arial"/>
          <w:color w:val="444444"/>
          <w:sz w:val="24"/>
          <w:szCs w:val="24"/>
          <w:lang w:val="en" w:eastAsia="en-GB"/>
        </w:rPr>
      </w:pPr>
      <w:r w:rsidRPr="00B25A93">
        <w:rPr>
          <w:rFonts w:cs="Arial"/>
          <w:sz w:val="24"/>
          <w:szCs w:val="24"/>
        </w:rPr>
        <w:t xml:space="preserve">Since 2016 a border biosecurity campaign based on </w:t>
      </w:r>
      <w:r w:rsidRPr="00B25A93">
        <w:rPr>
          <w:rFonts w:cs="Arial"/>
          <w:i/>
          <w:sz w:val="24"/>
          <w:szCs w:val="24"/>
        </w:rPr>
        <w:t>Check Clean Dry</w:t>
      </w:r>
      <w:r w:rsidRPr="00B25A93">
        <w:rPr>
          <w:rFonts w:cs="Arial"/>
          <w:sz w:val="24"/>
          <w:szCs w:val="24"/>
        </w:rPr>
        <w:t xml:space="preserve"> has been held each summer, asking recreational water users travelling abroad to ensure their kit is clean and dry before using again in GB. Posters have been displayed at key ports with links to the continent, and adverts in relevant magazines and websites. </w:t>
      </w:r>
    </w:p>
    <w:p w14:paraId="2E690624" w14:textId="6748BE9B" w:rsidR="00B14EF7" w:rsidRPr="00B25A93" w:rsidRDefault="00B14EF7" w:rsidP="00B14EF7">
      <w:pPr>
        <w:rPr>
          <w:rFonts w:cs="Arial"/>
          <w:sz w:val="24"/>
          <w:szCs w:val="24"/>
        </w:rPr>
      </w:pPr>
      <w:r w:rsidRPr="00B25A93">
        <w:rPr>
          <w:rFonts w:cs="Arial"/>
          <w:sz w:val="24"/>
          <w:szCs w:val="24"/>
        </w:rPr>
        <w:t xml:space="preserve">In 2018 a public attitudes survey was undertaken leading to a refresh of the </w:t>
      </w:r>
      <w:r w:rsidRPr="00B25A93">
        <w:rPr>
          <w:rFonts w:cs="Arial"/>
          <w:i/>
          <w:sz w:val="24"/>
          <w:szCs w:val="24"/>
        </w:rPr>
        <w:t>Check Clean Dry</w:t>
      </w:r>
      <w:r w:rsidRPr="00B25A93">
        <w:rPr>
          <w:rFonts w:cs="Arial"/>
          <w:sz w:val="24"/>
          <w:szCs w:val="24"/>
        </w:rPr>
        <w:t xml:space="preserve"> campaign </w:t>
      </w:r>
      <w:r w:rsidR="00091179" w:rsidRPr="00B25A93">
        <w:rPr>
          <w:rFonts w:cs="Arial"/>
          <w:sz w:val="24"/>
          <w:szCs w:val="24"/>
        </w:rPr>
        <w:t>to</w:t>
      </w:r>
      <w:r w:rsidRPr="00B25A93">
        <w:rPr>
          <w:rFonts w:cs="Arial"/>
          <w:sz w:val="24"/>
          <w:szCs w:val="24"/>
        </w:rPr>
        <w:t xml:space="preserve"> update the materials and messaging to ensure they are appropriate for recreational water users. </w:t>
      </w:r>
    </w:p>
    <w:p w14:paraId="0E1D6042" w14:textId="77777777" w:rsidR="00B14EF7" w:rsidRPr="00B25A93" w:rsidRDefault="00B14EF7" w:rsidP="00B14EF7">
      <w:pPr>
        <w:rPr>
          <w:rFonts w:cs="Arial"/>
          <w:sz w:val="24"/>
          <w:szCs w:val="24"/>
        </w:rPr>
      </w:pPr>
    </w:p>
    <w:p w14:paraId="18027AE7" w14:textId="77777777" w:rsidR="00B14EF7" w:rsidRPr="00DE566E" w:rsidRDefault="00B14EF7" w:rsidP="00B14EF7">
      <w:pPr>
        <w:rPr>
          <w:rFonts w:cs="Arial"/>
          <w:i/>
          <w:iCs/>
          <w:sz w:val="24"/>
          <w:szCs w:val="24"/>
        </w:rPr>
      </w:pPr>
      <w:r w:rsidRPr="00DE566E">
        <w:rPr>
          <w:rFonts w:cs="Arial"/>
          <w:i/>
          <w:iCs/>
          <w:sz w:val="24"/>
          <w:szCs w:val="24"/>
        </w:rPr>
        <w:t xml:space="preserve">Invasive Species Week </w:t>
      </w:r>
      <w:hyperlink r:id="rId26" w:history="1">
        <w:r w:rsidRPr="00DE566E">
          <w:rPr>
            <w:rStyle w:val="Hyperlink"/>
            <w:rFonts w:cs="Arial"/>
            <w:i/>
            <w:iCs/>
            <w:sz w:val="24"/>
            <w:szCs w:val="24"/>
          </w:rPr>
          <w:t>www.nonnativespecies.org/invasivespeciesweek</w:t>
        </w:r>
      </w:hyperlink>
      <w:r w:rsidRPr="00DE566E">
        <w:rPr>
          <w:rFonts w:cs="Arial"/>
          <w:i/>
          <w:iCs/>
          <w:sz w:val="24"/>
          <w:szCs w:val="24"/>
        </w:rPr>
        <w:t xml:space="preserve"> </w:t>
      </w:r>
    </w:p>
    <w:p w14:paraId="72CA5B64" w14:textId="5D73D727" w:rsidR="006E51D2" w:rsidRDefault="00B14EF7" w:rsidP="00B14EF7">
      <w:pPr>
        <w:spacing w:after="200"/>
        <w:rPr>
          <w:rFonts w:cs="Arial"/>
          <w:sz w:val="24"/>
          <w:szCs w:val="24"/>
        </w:rPr>
      </w:pPr>
      <w:r w:rsidRPr="00B25A93">
        <w:rPr>
          <w:rFonts w:cs="Arial"/>
          <w:sz w:val="24"/>
          <w:szCs w:val="24"/>
        </w:rPr>
        <w:t xml:space="preserve">Invasive Species Week is an annual initiative involving organisations such as environmental NGOs, industry and Local Action Groups, intended to raise public awareness of </w:t>
      </w:r>
      <w:r w:rsidR="00CB6364">
        <w:rPr>
          <w:rFonts w:cs="Arial"/>
          <w:sz w:val="24"/>
          <w:szCs w:val="24"/>
        </w:rPr>
        <w:t>INNS</w:t>
      </w:r>
      <w:r w:rsidRPr="00B25A93">
        <w:rPr>
          <w:rFonts w:cs="Arial"/>
          <w:sz w:val="24"/>
          <w:szCs w:val="24"/>
        </w:rPr>
        <w:t xml:space="preserve">, their impacts and what citizens can do to help. Examples of activities undertaken during Invasive Species Week 2019 include: a social media campaign (e.g. 28 different blog articles, tweets reaching 150,000 Twitter feeds, videos produced and posted online); practical management and biosecurity events (e.g. 34 different invasive species removal work parties and 93 events with activities ranging from management training and biosecurity); ministerial events (e.g. supporting </w:t>
      </w:r>
      <w:r w:rsidR="004D38CD">
        <w:rPr>
          <w:rFonts w:cs="Arial"/>
          <w:sz w:val="24"/>
          <w:szCs w:val="24"/>
        </w:rPr>
        <w:t>L</w:t>
      </w:r>
      <w:r w:rsidRPr="00B25A93">
        <w:rPr>
          <w:rFonts w:cs="Arial"/>
          <w:sz w:val="24"/>
          <w:szCs w:val="24"/>
        </w:rPr>
        <w:t xml:space="preserve">ocal </w:t>
      </w:r>
      <w:r w:rsidR="004D38CD">
        <w:rPr>
          <w:rFonts w:cs="Arial"/>
          <w:sz w:val="24"/>
          <w:szCs w:val="24"/>
        </w:rPr>
        <w:t>A</w:t>
      </w:r>
      <w:r w:rsidRPr="00B25A93">
        <w:rPr>
          <w:rFonts w:cs="Arial"/>
          <w:sz w:val="24"/>
          <w:szCs w:val="24"/>
        </w:rPr>
        <w:t xml:space="preserve">ction </w:t>
      </w:r>
      <w:r w:rsidR="004D38CD">
        <w:rPr>
          <w:rFonts w:cs="Arial"/>
          <w:sz w:val="24"/>
          <w:szCs w:val="24"/>
        </w:rPr>
        <w:t>G</w:t>
      </w:r>
      <w:r w:rsidRPr="00B25A93">
        <w:rPr>
          <w:rFonts w:cs="Arial"/>
          <w:sz w:val="24"/>
          <w:szCs w:val="24"/>
        </w:rPr>
        <w:t xml:space="preserve">roups to remove invasive species); and, media engagement (e.g. four television interviews).  </w:t>
      </w:r>
    </w:p>
    <w:p w14:paraId="39B7AB90" w14:textId="77777777" w:rsidR="006E51D2" w:rsidRPr="00B25A93" w:rsidRDefault="006E51D2" w:rsidP="006E51D2">
      <w:pPr>
        <w:rPr>
          <w:rFonts w:cs="Arial"/>
          <w:i/>
          <w:sz w:val="24"/>
          <w:szCs w:val="24"/>
        </w:rPr>
      </w:pPr>
      <w:r w:rsidRPr="00B25A93">
        <w:rPr>
          <w:rFonts w:cs="Arial"/>
          <w:i/>
          <w:sz w:val="24"/>
          <w:szCs w:val="24"/>
        </w:rPr>
        <w:t>Biosecurity</w:t>
      </w:r>
    </w:p>
    <w:p w14:paraId="10C67543" w14:textId="1B1B64F9" w:rsidR="00667341" w:rsidRPr="00B25A93" w:rsidRDefault="006E51D2">
      <w:pPr>
        <w:rPr>
          <w:rFonts w:cs="Arial"/>
          <w:b/>
          <w:bCs/>
          <w:sz w:val="24"/>
          <w:szCs w:val="24"/>
        </w:rPr>
      </w:pPr>
      <w:r w:rsidRPr="00B25A93">
        <w:rPr>
          <w:rFonts w:cs="Arial"/>
          <w:sz w:val="24"/>
          <w:szCs w:val="24"/>
        </w:rPr>
        <w:t>A range of online freely available e-learning modules have been produced to provide an introduction to non-native species, and how to identify them, including two on biosecurity</w:t>
      </w:r>
      <w:r>
        <w:rPr>
          <w:rFonts w:cs="Arial"/>
          <w:sz w:val="24"/>
          <w:szCs w:val="24"/>
        </w:rPr>
        <w:t xml:space="preserve"> (see Annex, section </w:t>
      </w:r>
      <w:r w:rsidR="00F024F7">
        <w:rPr>
          <w:rFonts w:cs="Arial"/>
          <w:sz w:val="24"/>
          <w:szCs w:val="24"/>
        </w:rPr>
        <w:t>6</w:t>
      </w:r>
      <w:r>
        <w:rPr>
          <w:rFonts w:cs="Arial"/>
          <w:sz w:val="24"/>
          <w:szCs w:val="24"/>
        </w:rPr>
        <w:t>)</w:t>
      </w:r>
      <w:r w:rsidRPr="00B25A93">
        <w:rPr>
          <w:rFonts w:cs="Arial"/>
          <w:sz w:val="24"/>
          <w:szCs w:val="24"/>
        </w:rPr>
        <w:t xml:space="preserve">. </w:t>
      </w:r>
    </w:p>
    <w:p w14:paraId="2FF041BB" w14:textId="09AF94A2" w:rsidR="00B25A93" w:rsidRPr="00C31E88" w:rsidRDefault="00E5114E">
      <w:pPr>
        <w:pStyle w:val="Heading1"/>
        <w:numPr>
          <w:ilvl w:val="0"/>
          <w:numId w:val="22"/>
        </w:numPr>
        <w:rPr>
          <w:bCs/>
          <w:szCs w:val="24"/>
        </w:rPr>
      </w:pPr>
      <w:bookmarkStart w:id="11" w:name="_Toc69824747"/>
      <w:r>
        <w:rPr>
          <w:szCs w:val="24"/>
        </w:rPr>
        <w:t>Customs</w:t>
      </w:r>
      <w:r w:rsidR="00BD1307">
        <w:rPr>
          <w:szCs w:val="24"/>
        </w:rPr>
        <w:t xml:space="preserve"> controls, and implementation at </w:t>
      </w:r>
      <w:r w:rsidR="00BD1307">
        <w:rPr>
          <w:bCs/>
          <w:szCs w:val="24"/>
        </w:rPr>
        <w:t xml:space="preserve">the </w:t>
      </w:r>
      <w:r w:rsidR="00E73FBF" w:rsidRPr="00C31E88">
        <w:rPr>
          <w:bCs/>
          <w:szCs w:val="24"/>
        </w:rPr>
        <w:t>UK Border</w:t>
      </w:r>
      <w:bookmarkEnd w:id="11"/>
      <w:r w:rsidR="00830B86">
        <w:rPr>
          <w:bCs/>
          <w:szCs w:val="24"/>
        </w:rPr>
        <w:br/>
      </w:r>
    </w:p>
    <w:p w14:paraId="2805B3B2" w14:textId="3D61A787" w:rsidR="00E73FBF" w:rsidRPr="00B25A93" w:rsidRDefault="00632FA6">
      <w:pPr>
        <w:rPr>
          <w:rFonts w:cs="Arial"/>
          <w:b/>
          <w:bCs/>
          <w:sz w:val="24"/>
          <w:szCs w:val="24"/>
        </w:rPr>
      </w:pPr>
      <w:r w:rsidRPr="00B25A93">
        <w:rPr>
          <w:rFonts w:cs="Arial"/>
          <w:sz w:val="24"/>
          <w:szCs w:val="24"/>
        </w:rPr>
        <w:t>The IAS Order also ensure</w:t>
      </w:r>
      <w:r>
        <w:rPr>
          <w:rFonts w:cs="Arial"/>
          <w:sz w:val="24"/>
          <w:szCs w:val="24"/>
        </w:rPr>
        <w:t>d</w:t>
      </w:r>
      <w:r w:rsidRPr="00B25A93">
        <w:rPr>
          <w:rFonts w:cs="Arial"/>
          <w:sz w:val="24"/>
          <w:szCs w:val="24"/>
        </w:rPr>
        <w:t xml:space="preserve"> that the</w:t>
      </w:r>
      <w:r>
        <w:rPr>
          <w:rFonts w:cs="Arial"/>
          <w:sz w:val="24"/>
          <w:szCs w:val="24"/>
        </w:rPr>
        <w:t xml:space="preserve"> EU Regulation (now the</w:t>
      </w:r>
      <w:r w:rsidRPr="00B25A93">
        <w:rPr>
          <w:rFonts w:cs="Arial"/>
          <w:sz w:val="24"/>
          <w:szCs w:val="24"/>
        </w:rPr>
        <w:t xml:space="preserve"> retained EU Regulation</w:t>
      </w:r>
      <w:r>
        <w:rPr>
          <w:rFonts w:cs="Arial"/>
          <w:sz w:val="24"/>
          <w:szCs w:val="24"/>
        </w:rPr>
        <w:t>)</w:t>
      </w:r>
      <w:r w:rsidRPr="00B25A93">
        <w:rPr>
          <w:rFonts w:cs="Arial"/>
          <w:sz w:val="24"/>
          <w:szCs w:val="24"/>
        </w:rPr>
        <w:t xml:space="preserve"> </w:t>
      </w:r>
      <w:r w:rsidR="00E73FBF" w:rsidRPr="00B25A93">
        <w:rPr>
          <w:rFonts w:cs="Arial"/>
          <w:sz w:val="24"/>
          <w:szCs w:val="24"/>
        </w:rPr>
        <w:t xml:space="preserve">is effectively enforced at the UK border, making provision for live specimens of </w:t>
      </w:r>
      <w:r w:rsidR="004D38CD">
        <w:rPr>
          <w:rFonts w:cs="Arial"/>
          <w:sz w:val="24"/>
          <w:szCs w:val="24"/>
        </w:rPr>
        <w:t>INNS</w:t>
      </w:r>
      <w:r w:rsidR="00E73FBF" w:rsidRPr="00B25A93">
        <w:rPr>
          <w:rFonts w:cs="Arial"/>
          <w:sz w:val="24"/>
          <w:szCs w:val="24"/>
        </w:rPr>
        <w:t xml:space="preserve"> to be seized at the UK border and for detained specimens to be handled appropriately</w:t>
      </w:r>
      <w:r w:rsidR="00BD1307">
        <w:rPr>
          <w:rFonts w:cs="Arial"/>
          <w:sz w:val="24"/>
          <w:szCs w:val="24"/>
        </w:rPr>
        <w:t xml:space="preserve">.  </w:t>
      </w:r>
      <w:r w:rsidR="00BD1307" w:rsidRPr="00B25A93">
        <w:rPr>
          <w:rFonts w:cs="Arial"/>
          <w:sz w:val="24"/>
          <w:szCs w:val="24"/>
        </w:rPr>
        <w:t xml:space="preserve">It identifies the competent authorities responsible for the official controls and put in place supporting provisions.  For example, it makes provision for live specimens of species of special concern to be seized at the UK border by Border Force officials. There are arrangements in place for detained consignments to be passed to the Animal and Plant Health Agency who will arrange for specimens to be handled appropriately. Animals will not be euthanised in all cases; where appropriate arrangements may be made for their re-export or transfer to an appropriate facility, in discussion with their owners. The </w:t>
      </w:r>
      <w:r w:rsidR="004D38CD">
        <w:rPr>
          <w:rFonts w:cs="Arial"/>
          <w:sz w:val="24"/>
          <w:szCs w:val="24"/>
        </w:rPr>
        <w:t>IAS</w:t>
      </w:r>
      <w:r w:rsidR="00BD1307" w:rsidRPr="00B25A93">
        <w:rPr>
          <w:rFonts w:cs="Arial"/>
          <w:sz w:val="24"/>
          <w:szCs w:val="24"/>
        </w:rPr>
        <w:t xml:space="preserve"> Order provides for recovery of enforcement-related costs from importers by enforcement authorities. </w:t>
      </w:r>
    </w:p>
    <w:p w14:paraId="780A58FD" w14:textId="735A0C39" w:rsidR="00B25A93" w:rsidRPr="00C31E88" w:rsidRDefault="00E73FBF">
      <w:pPr>
        <w:pStyle w:val="Heading1"/>
        <w:numPr>
          <w:ilvl w:val="0"/>
          <w:numId w:val="22"/>
        </w:numPr>
        <w:rPr>
          <w:rFonts w:cs="Arial"/>
          <w:bCs/>
          <w:szCs w:val="24"/>
        </w:rPr>
      </w:pPr>
      <w:bookmarkStart w:id="12" w:name="_Toc69824748"/>
      <w:r w:rsidRPr="00C31E88">
        <w:rPr>
          <w:szCs w:val="24"/>
        </w:rPr>
        <w:t>Impact</w:t>
      </w:r>
      <w:r w:rsidRPr="00C31E88">
        <w:rPr>
          <w:rFonts w:cs="Arial"/>
          <w:bCs/>
          <w:szCs w:val="24"/>
        </w:rPr>
        <w:t xml:space="preserve"> of EU Exit and the Northern Ireland Protocol</w:t>
      </w:r>
      <w:bookmarkEnd w:id="12"/>
      <w:r w:rsidR="00830B86">
        <w:rPr>
          <w:rFonts w:cs="Arial"/>
          <w:bCs/>
          <w:szCs w:val="24"/>
        </w:rPr>
        <w:br/>
      </w:r>
    </w:p>
    <w:p w14:paraId="2EBD1E03" w14:textId="6664B6E3" w:rsidR="00667341" w:rsidRPr="00B25A93" w:rsidRDefault="00C74919">
      <w:pPr>
        <w:rPr>
          <w:rFonts w:cs="Arial"/>
          <w:sz w:val="24"/>
          <w:szCs w:val="24"/>
        </w:rPr>
      </w:pPr>
      <w:r w:rsidRPr="00B25A93">
        <w:rPr>
          <w:rFonts w:cs="Arial"/>
          <w:sz w:val="24"/>
          <w:szCs w:val="24"/>
        </w:rPr>
        <w:t>The requirements of the EU Regulation have been retained</w:t>
      </w:r>
      <w:r w:rsidRPr="00B25A93">
        <w:rPr>
          <w:rFonts w:eastAsia="Calibri" w:cs="Arial"/>
          <w:color w:val="000000"/>
          <w:sz w:val="24"/>
          <w:szCs w:val="24"/>
          <w:vertAlign w:val="superscript"/>
        </w:rPr>
        <w:t xml:space="preserve"> </w:t>
      </w:r>
      <w:r w:rsidRPr="001E75FE">
        <w:rPr>
          <w:vertAlign w:val="superscript"/>
        </w:rPr>
        <w:footnoteReference w:id="5"/>
      </w:r>
      <w:r w:rsidRPr="00B25A93">
        <w:rPr>
          <w:rFonts w:cs="Arial"/>
          <w:sz w:val="24"/>
          <w:szCs w:val="24"/>
        </w:rPr>
        <w:t xml:space="preserve"> in UK law</w:t>
      </w:r>
      <w:r w:rsidR="00E470D8">
        <w:rPr>
          <w:rFonts w:cs="Arial"/>
          <w:sz w:val="24"/>
          <w:szCs w:val="24"/>
        </w:rPr>
        <w:t>. N</w:t>
      </w:r>
      <w:r>
        <w:rPr>
          <w:rFonts w:cs="Arial"/>
          <w:sz w:val="24"/>
          <w:szCs w:val="24"/>
        </w:rPr>
        <w:t xml:space="preserve">ecessary amendments </w:t>
      </w:r>
      <w:r w:rsidR="00E470D8">
        <w:rPr>
          <w:rFonts w:cs="Arial"/>
          <w:sz w:val="24"/>
          <w:szCs w:val="24"/>
        </w:rPr>
        <w:t xml:space="preserve">were made </w:t>
      </w:r>
      <w:r>
        <w:rPr>
          <w:rFonts w:cs="Arial"/>
          <w:sz w:val="24"/>
          <w:szCs w:val="24"/>
        </w:rPr>
        <w:t xml:space="preserve">to ensure that they remained operable by </w:t>
      </w:r>
      <w:r w:rsidR="003C3644">
        <w:rPr>
          <w:rFonts w:cs="Arial"/>
          <w:sz w:val="24"/>
          <w:szCs w:val="24"/>
        </w:rPr>
        <w:t>‘</w:t>
      </w:r>
      <w:r>
        <w:rPr>
          <w:rFonts w:cs="Arial"/>
          <w:sz w:val="24"/>
          <w:szCs w:val="24"/>
        </w:rPr>
        <w:t>Exit</w:t>
      </w:r>
      <w:r w:rsidRPr="00B25A93">
        <w:rPr>
          <w:rFonts w:cs="Arial"/>
          <w:sz w:val="24"/>
          <w:szCs w:val="24"/>
        </w:rPr>
        <w:t xml:space="preserve"> SIs</w:t>
      </w:r>
      <w:r>
        <w:rPr>
          <w:rFonts w:cs="Arial"/>
          <w:sz w:val="24"/>
          <w:szCs w:val="24"/>
        </w:rPr>
        <w:t>’</w:t>
      </w:r>
      <w:r w:rsidRPr="00B25A93">
        <w:rPr>
          <w:rFonts w:cs="Arial"/>
          <w:sz w:val="24"/>
          <w:szCs w:val="24"/>
        </w:rPr>
        <w:t xml:space="preserve"> </w:t>
      </w:r>
      <w:r>
        <w:rPr>
          <w:rFonts w:cs="Arial"/>
          <w:sz w:val="24"/>
          <w:szCs w:val="24"/>
        </w:rPr>
        <w:t xml:space="preserve">made </w:t>
      </w:r>
      <w:r w:rsidRPr="00B25A93">
        <w:rPr>
          <w:rFonts w:cs="Arial"/>
          <w:sz w:val="24"/>
          <w:szCs w:val="24"/>
        </w:rPr>
        <w:t>under the</w:t>
      </w:r>
      <w:r w:rsidR="00872153">
        <w:rPr>
          <w:rFonts w:cs="Arial"/>
          <w:sz w:val="24"/>
          <w:szCs w:val="24"/>
        </w:rPr>
        <w:t xml:space="preserve"> European Union</w:t>
      </w:r>
      <w:r w:rsidRPr="00B25A93">
        <w:rPr>
          <w:rFonts w:cs="Arial"/>
          <w:sz w:val="24"/>
          <w:szCs w:val="24"/>
        </w:rPr>
        <w:t xml:space="preserve"> </w:t>
      </w:r>
      <w:r w:rsidR="00872153">
        <w:rPr>
          <w:rFonts w:cs="Arial"/>
          <w:sz w:val="24"/>
          <w:szCs w:val="24"/>
        </w:rPr>
        <w:t>(</w:t>
      </w:r>
      <w:r w:rsidRPr="00B25A93">
        <w:rPr>
          <w:rFonts w:cs="Arial"/>
          <w:sz w:val="24"/>
          <w:szCs w:val="24"/>
        </w:rPr>
        <w:t>Withdrawal</w:t>
      </w:r>
      <w:r w:rsidR="00872153">
        <w:rPr>
          <w:rFonts w:cs="Arial"/>
          <w:sz w:val="24"/>
          <w:szCs w:val="24"/>
        </w:rPr>
        <w:t>)</w:t>
      </w:r>
      <w:r w:rsidRPr="00B25A93">
        <w:rPr>
          <w:rFonts w:cs="Arial"/>
          <w:sz w:val="24"/>
          <w:szCs w:val="24"/>
        </w:rPr>
        <w:t xml:space="preserve"> Act</w:t>
      </w:r>
      <w:r w:rsidR="00872153">
        <w:rPr>
          <w:rFonts w:cs="Arial"/>
          <w:sz w:val="24"/>
          <w:szCs w:val="24"/>
        </w:rPr>
        <w:t xml:space="preserve"> 2018</w:t>
      </w:r>
      <w:r w:rsidRPr="00B25A93">
        <w:rPr>
          <w:rFonts w:cs="Arial"/>
          <w:sz w:val="24"/>
          <w:szCs w:val="24"/>
        </w:rPr>
        <w:t>.</w:t>
      </w:r>
      <w:r w:rsidR="00E73FBF" w:rsidRPr="00B25A93">
        <w:rPr>
          <w:rFonts w:cs="Arial"/>
          <w:sz w:val="24"/>
          <w:szCs w:val="24"/>
        </w:rPr>
        <w:t xml:space="preserve">  The Northern Ireland Protocol means that NI retains the EU list of species of Union concern and reporting requirements to the European Commission. Replacement bodies have been set up on a GB basis for the bodies that previously advised on species listing under the EU Regulation.  These are the GB Non-native Species Committee (“</w:t>
      </w:r>
      <w:r>
        <w:rPr>
          <w:rFonts w:cs="Arial"/>
          <w:sz w:val="24"/>
          <w:szCs w:val="24"/>
        </w:rPr>
        <w:t>t</w:t>
      </w:r>
      <w:r w:rsidR="00E73FBF" w:rsidRPr="00B25A93">
        <w:rPr>
          <w:rFonts w:cs="Arial"/>
          <w:sz w:val="24"/>
          <w:szCs w:val="24"/>
        </w:rPr>
        <w:t xml:space="preserve">he GB Committee”), which will now advise Ministers of the </w:t>
      </w:r>
      <w:r w:rsidR="003976FC">
        <w:rPr>
          <w:rFonts w:cs="Arial"/>
          <w:sz w:val="24"/>
          <w:szCs w:val="24"/>
        </w:rPr>
        <w:t>three</w:t>
      </w:r>
      <w:r w:rsidR="00E73FBF" w:rsidRPr="00B25A93">
        <w:rPr>
          <w:rFonts w:cs="Arial"/>
          <w:sz w:val="24"/>
          <w:szCs w:val="24"/>
        </w:rPr>
        <w:t xml:space="preserve"> GB administrations about species listing, and</w:t>
      </w:r>
      <w:r w:rsidR="00E73FBF" w:rsidRPr="00B25A93">
        <w:rPr>
          <w:rFonts w:cs="Arial"/>
          <w:b/>
          <w:bCs/>
          <w:sz w:val="24"/>
          <w:szCs w:val="24"/>
        </w:rPr>
        <w:t xml:space="preserve"> </w:t>
      </w:r>
      <w:r w:rsidR="00E73FBF" w:rsidRPr="00B25A93">
        <w:rPr>
          <w:rFonts w:cs="Arial"/>
          <w:sz w:val="24"/>
          <w:szCs w:val="24"/>
        </w:rPr>
        <w:t>the GB Non-Native Risk Analysis Forum (GB NNRAF) which, in turn, will provide scientific advice to the GB Committee on risk assessment of species for the purpose of listing.</w:t>
      </w:r>
      <w:r w:rsidR="00E73FBF" w:rsidRPr="00B25A93">
        <w:rPr>
          <w:rFonts w:cs="Arial"/>
          <w:sz w:val="24"/>
          <w:szCs w:val="24"/>
        </w:rPr>
        <w:br/>
      </w:r>
    </w:p>
    <w:p w14:paraId="3D32884B" w14:textId="173A948D" w:rsidR="00B25A93" w:rsidRPr="00C31E88" w:rsidRDefault="001C6AC9">
      <w:pPr>
        <w:pStyle w:val="Heading1"/>
        <w:numPr>
          <w:ilvl w:val="0"/>
          <w:numId w:val="22"/>
        </w:numPr>
        <w:rPr>
          <w:rFonts w:cs="Arial"/>
          <w:bCs/>
          <w:szCs w:val="24"/>
        </w:rPr>
      </w:pPr>
      <w:bookmarkStart w:id="13" w:name="_Toc69824749"/>
      <w:r w:rsidRPr="00C31E88">
        <w:rPr>
          <w:szCs w:val="24"/>
        </w:rPr>
        <w:t>Impacts</w:t>
      </w:r>
      <w:r w:rsidRPr="00C31E88">
        <w:rPr>
          <w:rFonts w:cs="Arial"/>
          <w:bCs/>
          <w:szCs w:val="24"/>
        </w:rPr>
        <w:t xml:space="preserve"> of </w:t>
      </w:r>
      <w:r w:rsidR="00B25A93" w:rsidRPr="00F6602E">
        <w:rPr>
          <w:rFonts w:cs="Arial"/>
          <w:bCs/>
          <w:szCs w:val="24"/>
        </w:rPr>
        <w:t>Covid</w:t>
      </w:r>
      <w:r w:rsidRPr="00F6602E">
        <w:rPr>
          <w:rFonts w:cs="Arial"/>
          <w:bCs/>
          <w:szCs w:val="24"/>
        </w:rPr>
        <w:t xml:space="preserve"> 19 and associated restrictions</w:t>
      </w:r>
      <w:bookmarkEnd w:id="13"/>
      <w:r w:rsidR="00830B86">
        <w:rPr>
          <w:rFonts w:cs="Arial"/>
          <w:bCs/>
          <w:szCs w:val="24"/>
        </w:rPr>
        <w:br/>
      </w:r>
    </w:p>
    <w:p w14:paraId="7544C993" w14:textId="7F356C70" w:rsidR="00E73FBF" w:rsidRDefault="00E73FBF">
      <w:pPr>
        <w:rPr>
          <w:rFonts w:cs="Arial"/>
          <w:sz w:val="24"/>
          <w:szCs w:val="24"/>
        </w:rPr>
      </w:pPr>
      <w:bookmarkStart w:id="14" w:name="_Hlk66870082"/>
      <w:r w:rsidRPr="00B25A93">
        <w:rPr>
          <w:rFonts w:cs="Arial"/>
          <w:sz w:val="24"/>
          <w:szCs w:val="24"/>
        </w:rPr>
        <w:t>The impacts</w:t>
      </w:r>
      <w:r w:rsidR="00DC3E5C">
        <w:rPr>
          <w:rFonts w:cs="Arial"/>
          <w:sz w:val="24"/>
          <w:szCs w:val="24"/>
        </w:rPr>
        <w:t xml:space="preserve"> on the control of </w:t>
      </w:r>
      <w:r w:rsidR="003718CC">
        <w:rPr>
          <w:rFonts w:cs="Arial"/>
          <w:sz w:val="24"/>
          <w:szCs w:val="24"/>
        </w:rPr>
        <w:t>INNS</w:t>
      </w:r>
      <w:r w:rsidRPr="00B25A93">
        <w:rPr>
          <w:rFonts w:cs="Arial"/>
          <w:sz w:val="24"/>
          <w:szCs w:val="24"/>
        </w:rPr>
        <w:t xml:space="preserve"> of the Covid Pandemic and its associated restrictions were wide ranging.  They were particularly severe where the management of widespread species involved the use of parties of volunteers, such as with the removal of floating pennywort, or even where two people needed to work </w:t>
      </w:r>
      <w:r w:rsidR="003270F5">
        <w:rPr>
          <w:rFonts w:cs="Arial"/>
          <w:sz w:val="24"/>
          <w:szCs w:val="24"/>
        </w:rPr>
        <w:t>in close proximity</w:t>
      </w:r>
      <w:r w:rsidRPr="00B25A93">
        <w:rPr>
          <w:rFonts w:cs="Arial"/>
          <w:sz w:val="24"/>
          <w:szCs w:val="24"/>
        </w:rPr>
        <w:t xml:space="preserve">, such as </w:t>
      </w:r>
      <w:r w:rsidR="003270F5">
        <w:rPr>
          <w:rFonts w:cs="Arial"/>
          <w:sz w:val="24"/>
          <w:szCs w:val="24"/>
        </w:rPr>
        <w:t>egg control</w:t>
      </w:r>
      <w:r w:rsidRPr="00B25A93">
        <w:rPr>
          <w:rFonts w:cs="Arial"/>
          <w:sz w:val="24"/>
          <w:szCs w:val="24"/>
        </w:rPr>
        <w:t xml:space="preserve"> to eradicate monk parakeet.  </w:t>
      </w:r>
      <w:r w:rsidR="003270F5">
        <w:rPr>
          <w:rFonts w:cs="Arial"/>
          <w:sz w:val="24"/>
          <w:szCs w:val="24"/>
        </w:rPr>
        <w:t xml:space="preserve">Access to private land to control Egyptian Geese was not possible.  Further, with scientific staff required to work from home, laboratory </w:t>
      </w:r>
      <w:r w:rsidR="00317498">
        <w:rPr>
          <w:rFonts w:cs="Arial"/>
          <w:sz w:val="24"/>
          <w:szCs w:val="24"/>
        </w:rPr>
        <w:t xml:space="preserve">and field </w:t>
      </w:r>
      <w:r w:rsidR="003270F5">
        <w:rPr>
          <w:rFonts w:cs="Arial"/>
          <w:sz w:val="24"/>
          <w:szCs w:val="24"/>
        </w:rPr>
        <w:t>work (such as fertility control of Grey Squirrel) was delayed.</w:t>
      </w:r>
      <w:bookmarkEnd w:id="14"/>
      <w:r w:rsidR="00317498">
        <w:rPr>
          <w:rFonts w:cs="Arial"/>
          <w:sz w:val="24"/>
          <w:szCs w:val="24"/>
        </w:rPr>
        <w:t xml:space="preserve"> </w:t>
      </w:r>
      <w:r w:rsidR="00320D67">
        <w:rPr>
          <w:rFonts w:cs="Arial"/>
          <w:sz w:val="24"/>
          <w:szCs w:val="24"/>
        </w:rPr>
        <w:t>D</w:t>
      </w:r>
      <w:r w:rsidR="00320D67" w:rsidRPr="00320D67">
        <w:rPr>
          <w:rFonts w:cs="Arial"/>
          <w:sz w:val="24"/>
          <w:szCs w:val="24"/>
        </w:rPr>
        <w:t>uring the first lockdown</w:t>
      </w:r>
      <w:r w:rsidR="00320D67">
        <w:rPr>
          <w:rFonts w:cs="Arial"/>
          <w:sz w:val="24"/>
          <w:szCs w:val="24"/>
        </w:rPr>
        <w:t>,</w:t>
      </w:r>
      <w:r w:rsidR="00320D67" w:rsidRPr="00320D67">
        <w:rPr>
          <w:rFonts w:cs="Arial"/>
          <w:sz w:val="24"/>
          <w:szCs w:val="24"/>
        </w:rPr>
        <w:t xml:space="preserve"> many facilities applying for IAS permits were forced to shut down </w:t>
      </w:r>
      <w:r w:rsidR="00F355F2" w:rsidRPr="00320D67">
        <w:rPr>
          <w:rFonts w:cs="Arial"/>
          <w:sz w:val="24"/>
          <w:szCs w:val="24"/>
        </w:rPr>
        <w:t xml:space="preserve">temporarily </w:t>
      </w:r>
      <w:r w:rsidR="00320D67" w:rsidRPr="00320D67">
        <w:rPr>
          <w:rFonts w:cs="Arial"/>
          <w:sz w:val="24"/>
          <w:szCs w:val="24"/>
        </w:rPr>
        <w:t>with limited staff available. This meant many permit applications could not be completed and had to be left open for several months</w:t>
      </w:r>
      <w:r w:rsidR="00320D67">
        <w:rPr>
          <w:rFonts w:cs="Arial"/>
          <w:sz w:val="24"/>
          <w:szCs w:val="24"/>
        </w:rPr>
        <w:t xml:space="preserve">. </w:t>
      </w:r>
      <w:r w:rsidRPr="00B25A93">
        <w:rPr>
          <w:rFonts w:cs="Arial"/>
          <w:sz w:val="24"/>
          <w:szCs w:val="24"/>
        </w:rPr>
        <w:t>Many voluntary organisations working on the control of invasive species lost staff, and there were fewer eyes and ears on the ground to detect invasive species.  With the easing of restrictions, and some funding streams available associated with Green Recovery these activities are gradually re-starting, but the temporary let-up has undoubtedly handed some species</w:t>
      </w:r>
      <w:r w:rsidR="005D2CF6">
        <w:rPr>
          <w:rFonts w:cs="Arial"/>
          <w:sz w:val="24"/>
          <w:szCs w:val="24"/>
        </w:rPr>
        <w:t xml:space="preserve">, such as Floating Pennywort </w:t>
      </w:r>
      <w:r w:rsidR="005D2CF6" w:rsidRPr="005D2CF6">
        <w:rPr>
          <w:rFonts w:cs="Arial"/>
          <w:i/>
          <w:iCs/>
          <w:sz w:val="24"/>
          <w:szCs w:val="24"/>
        </w:rPr>
        <w:t>Hydrocotyle ranunculoides</w:t>
      </w:r>
      <w:r w:rsidR="003718CC">
        <w:rPr>
          <w:rFonts w:cs="Arial"/>
          <w:i/>
          <w:iCs/>
          <w:sz w:val="24"/>
          <w:szCs w:val="24"/>
        </w:rPr>
        <w:t>,</w:t>
      </w:r>
      <w:r w:rsidR="005D2CF6">
        <w:rPr>
          <w:rFonts w:cs="Arial"/>
          <w:sz w:val="24"/>
          <w:szCs w:val="24"/>
        </w:rPr>
        <w:t xml:space="preserve"> </w:t>
      </w:r>
      <w:r w:rsidRPr="00B25A93">
        <w:rPr>
          <w:rFonts w:cs="Arial"/>
          <w:sz w:val="24"/>
          <w:szCs w:val="24"/>
        </w:rPr>
        <w:t>an advantage.</w:t>
      </w:r>
    </w:p>
    <w:p w14:paraId="022A7EDD" w14:textId="77777777" w:rsidR="00C31E88" w:rsidRPr="00C31E88" w:rsidRDefault="00C31E88">
      <w:pPr>
        <w:rPr>
          <w:rFonts w:cs="Arial"/>
          <w:sz w:val="24"/>
          <w:szCs w:val="24"/>
        </w:rPr>
      </w:pPr>
    </w:p>
    <w:p w14:paraId="33461D4B" w14:textId="42D1278E" w:rsidR="00B25A93" w:rsidRPr="00C64FC7" w:rsidRDefault="00E73FBF">
      <w:pPr>
        <w:pStyle w:val="Heading1"/>
        <w:numPr>
          <w:ilvl w:val="0"/>
          <w:numId w:val="22"/>
        </w:numPr>
        <w:rPr>
          <w:rFonts w:cs="Arial"/>
          <w:szCs w:val="24"/>
          <w:u w:val="single"/>
        </w:rPr>
      </w:pPr>
      <w:bookmarkStart w:id="15" w:name="_Toc69824750"/>
      <w:r w:rsidRPr="00C31E88">
        <w:rPr>
          <w:szCs w:val="24"/>
        </w:rPr>
        <w:t>T</w:t>
      </w:r>
      <w:r w:rsidRPr="00F6602E">
        <w:rPr>
          <w:szCs w:val="24"/>
        </w:rPr>
        <w:t>he</w:t>
      </w:r>
      <w:r w:rsidRPr="00C31E88">
        <w:rPr>
          <w:rFonts w:cs="Arial"/>
          <w:bCs/>
          <w:szCs w:val="24"/>
        </w:rPr>
        <w:t xml:space="preserve"> </w:t>
      </w:r>
      <w:r w:rsidRPr="00C31E88">
        <w:rPr>
          <w:szCs w:val="24"/>
        </w:rPr>
        <w:t>future</w:t>
      </w:r>
      <w:r w:rsidRPr="00C31E88">
        <w:rPr>
          <w:rFonts w:cs="Arial"/>
          <w:bCs/>
          <w:szCs w:val="24"/>
        </w:rPr>
        <w:t xml:space="preserve"> of implementation</w:t>
      </w:r>
      <w:bookmarkEnd w:id="15"/>
      <w:r w:rsidR="00830B86">
        <w:rPr>
          <w:rFonts w:cs="Arial"/>
          <w:bCs/>
          <w:szCs w:val="24"/>
        </w:rPr>
        <w:br/>
      </w:r>
    </w:p>
    <w:p w14:paraId="4DE3BE63" w14:textId="2D1C5719" w:rsidR="00E73FBF" w:rsidRPr="00B25A93" w:rsidRDefault="00E73FBF">
      <w:pPr>
        <w:rPr>
          <w:rFonts w:cs="Arial"/>
          <w:b/>
          <w:bCs/>
          <w:sz w:val="24"/>
          <w:szCs w:val="24"/>
        </w:rPr>
      </w:pPr>
      <w:r w:rsidRPr="00B25A93">
        <w:rPr>
          <w:rFonts w:cs="Arial"/>
          <w:sz w:val="24"/>
          <w:szCs w:val="24"/>
          <w:u w:val="single"/>
        </w:rPr>
        <w:t>Species listing</w:t>
      </w:r>
    </w:p>
    <w:p w14:paraId="18FDC2AD" w14:textId="0576D8F0" w:rsidR="001C6AC9" w:rsidRPr="009E26BA" w:rsidRDefault="003718CC">
      <w:pPr>
        <w:pStyle w:val="ListParagraph"/>
        <w:ind w:left="0"/>
        <w:rPr>
          <w:rFonts w:cs="Arial"/>
          <w:color w:val="000000" w:themeColor="text1"/>
          <w:sz w:val="24"/>
          <w:szCs w:val="24"/>
        </w:rPr>
      </w:pPr>
      <w:r>
        <w:rPr>
          <w:rFonts w:cs="Arial"/>
          <w:color w:val="000000" w:themeColor="text1"/>
          <w:sz w:val="24"/>
          <w:szCs w:val="24"/>
        </w:rPr>
        <w:t>T</w:t>
      </w:r>
      <w:r w:rsidRPr="009E26BA">
        <w:rPr>
          <w:rFonts w:cs="Arial"/>
          <w:color w:val="000000" w:themeColor="text1"/>
          <w:sz w:val="24"/>
          <w:szCs w:val="24"/>
        </w:rPr>
        <w:t>he “list of species of Union concern”</w:t>
      </w:r>
      <w:r>
        <w:rPr>
          <w:rFonts w:cs="Arial"/>
          <w:color w:val="000000" w:themeColor="text1"/>
          <w:sz w:val="24"/>
          <w:szCs w:val="24"/>
        </w:rPr>
        <w:t xml:space="preserve"> under the EU Regulation</w:t>
      </w:r>
      <w:r w:rsidRPr="009E26BA">
        <w:rPr>
          <w:rFonts w:cs="Arial"/>
          <w:color w:val="000000" w:themeColor="text1"/>
          <w:sz w:val="24"/>
          <w:szCs w:val="24"/>
        </w:rPr>
        <w:t xml:space="preserve"> has been converted into the “list of species of special concern” now that we have left the EU. </w:t>
      </w:r>
      <w:r>
        <w:rPr>
          <w:rFonts w:cs="Arial"/>
          <w:color w:val="000000" w:themeColor="text1"/>
          <w:sz w:val="24"/>
          <w:szCs w:val="24"/>
        </w:rPr>
        <w:t xml:space="preserve"> </w:t>
      </w:r>
      <w:r w:rsidR="001C6AC9" w:rsidRPr="009E26BA">
        <w:rPr>
          <w:rFonts w:cs="Arial"/>
          <w:color w:val="000000" w:themeColor="text1"/>
          <w:sz w:val="24"/>
          <w:szCs w:val="24"/>
        </w:rPr>
        <w:t xml:space="preserve">The “list of species of </w:t>
      </w:r>
      <w:r w:rsidR="001C6AC9">
        <w:rPr>
          <w:rFonts w:cs="Arial"/>
          <w:color w:val="000000" w:themeColor="text1"/>
          <w:sz w:val="24"/>
          <w:szCs w:val="24"/>
        </w:rPr>
        <w:t xml:space="preserve">special </w:t>
      </w:r>
      <w:r w:rsidR="001C6AC9" w:rsidRPr="009E26BA">
        <w:rPr>
          <w:rFonts w:cs="Arial"/>
          <w:color w:val="000000" w:themeColor="text1"/>
          <w:sz w:val="24"/>
          <w:szCs w:val="24"/>
        </w:rPr>
        <w:t>concern”</w:t>
      </w:r>
      <w:r w:rsidR="001C6AC9">
        <w:rPr>
          <w:rStyle w:val="FootnoteReference"/>
          <w:rFonts w:cs="Arial"/>
          <w:color w:val="000000" w:themeColor="text1"/>
          <w:sz w:val="24"/>
          <w:szCs w:val="24"/>
        </w:rPr>
        <w:footnoteReference w:id="6"/>
      </w:r>
      <w:r w:rsidR="001C6AC9" w:rsidRPr="009E26BA">
        <w:rPr>
          <w:rFonts w:cs="Arial"/>
          <w:color w:val="000000" w:themeColor="text1"/>
          <w:sz w:val="24"/>
          <w:szCs w:val="24"/>
        </w:rPr>
        <w:t xml:space="preserve"> currently applies across all parts of the UK; in England, and Wales, in Scotland in respect of import and export, </w:t>
      </w:r>
      <w:r w:rsidR="001C6AC9">
        <w:rPr>
          <w:rFonts w:cs="Arial"/>
          <w:color w:val="000000" w:themeColor="text1"/>
          <w:sz w:val="24"/>
          <w:szCs w:val="24"/>
        </w:rPr>
        <w:t xml:space="preserve">and in both Scotland and </w:t>
      </w:r>
      <w:r w:rsidR="0090361B">
        <w:rPr>
          <w:rFonts w:cs="Arial"/>
          <w:color w:val="000000" w:themeColor="text1"/>
          <w:sz w:val="24"/>
          <w:szCs w:val="24"/>
        </w:rPr>
        <w:t xml:space="preserve">Northern </w:t>
      </w:r>
      <w:r w:rsidR="001C6AC9">
        <w:rPr>
          <w:rFonts w:cs="Arial"/>
          <w:color w:val="000000" w:themeColor="text1"/>
          <w:sz w:val="24"/>
          <w:szCs w:val="24"/>
        </w:rPr>
        <w:t xml:space="preserve">Ireland </w:t>
      </w:r>
      <w:r w:rsidR="001C6AC9" w:rsidRPr="009E26BA">
        <w:rPr>
          <w:rFonts w:cs="Arial"/>
          <w:color w:val="000000" w:themeColor="text1"/>
          <w:sz w:val="24"/>
          <w:szCs w:val="24"/>
        </w:rPr>
        <w:t xml:space="preserve">as </w:t>
      </w:r>
      <w:r w:rsidR="001C6AC9">
        <w:rPr>
          <w:rFonts w:cs="Arial"/>
          <w:color w:val="000000" w:themeColor="text1"/>
          <w:sz w:val="24"/>
          <w:szCs w:val="24"/>
        </w:rPr>
        <w:t>regards</w:t>
      </w:r>
      <w:r w:rsidR="001C6AC9" w:rsidRPr="009E26BA">
        <w:rPr>
          <w:rFonts w:cs="Arial"/>
          <w:color w:val="000000" w:themeColor="text1"/>
          <w:sz w:val="24"/>
          <w:szCs w:val="24"/>
        </w:rPr>
        <w:t xml:space="preserve"> the offshore marine area</w:t>
      </w:r>
      <w:r w:rsidR="00C74919">
        <w:rPr>
          <w:rFonts w:cs="Arial"/>
          <w:color w:val="000000" w:themeColor="text1"/>
          <w:sz w:val="24"/>
          <w:szCs w:val="24"/>
        </w:rPr>
        <w:t>.</w:t>
      </w:r>
      <w:r w:rsidR="001C6AC9" w:rsidRPr="009E26BA">
        <w:rPr>
          <w:rFonts w:cs="Arial"/>
          <w:color w:val="000000" w:themeColor="text1"/>
          <w:sz w:val="24"/>
          <w:szCs w:val="24"/>
        </w:rPr>
        <w:t xml:space="preserve"> </w:t>
      </w:r>
    </w:p>
    <w:p w14:paraId="5A221DD8" w14:textId="77777777" w:rsidR="001C6AC9" w:rsidRPr="009E26BA" w:rsidRDefault="001C6AC9">
      <w:pPr>
        <w:pStyle w:val="ListParagraph"/>
        <w:ind w:left="0"/>
        <w:rPr>
          <w:rFonts w:cs="Arial"/>
          <w:color w:val="000000" w:themeColor="text1"/>
          <w:sz w:val="24"/>
          <w:szCs w:val="24"/>
        </w:rPr>
      </w:pPr>
    </w:p>
    <w:p w14:paraId="1CB48A84" w14:textId="2B92CCC8" w:rsidR="00EC40D4" w:rsidRPr="00FB3B1F" w:rsidRDefault="00EC40D4">
      <w:pPr>
        <w:pStyle w:val="ListParagraph"/>
        <w:ind w:left="0"/>
        <w:rPr>
          <w:rFonts w:cs="Arial"/>
          <w:sz w:val="24"/>
          <w:szCs w:val="24"/>
        </w:rPr>
      </w:pPr>
      <w:r w:rsidRPr="00FB3B1F">
        <w:rPr>
          <w:rFonts w:cs="Arial"/>
          <w:sz w:val="24"/>
          <w:szCs w:val="24"/>
        </w:rPr>
        <w:t>The Secretary of State may by regulations amend the list of species of special concern to add or remove species from that list.</w:t>
      </w:r>
      <w:r w:rsidR="001127AC">
        <w:rPr>
          <w:rFonts w:cs="Arial"/>
          <w:sz w:val="24"/>
          <w:szCs w:val="24"/>
        </w:rPr>
        <w:t xml:space="preserve"> </w:t>
      </w:r>
      <w:r w:rsidRPr="00FB3B1F">
        <w:rPr>
          <w:rFonts w:cs="Arial"/>
          <w:sz w:val="24"/>
          <w:szCs w:val="24"/>
        </w:rPr>
        <w:t xml:space="preserve"> The Secretary of State may only make such regulations with the consent of the Scottish and Welsh Ministers, although this consent applies only to import and export for Scotland.</w:t>
      </w:r>
      <w:r w:rsidRPr="00FB3B1F">
        <w:rPr>
          <w:rStyle w:val="FootnoteReference"/>
          <w:rFonts w:cs="Arial"/>
          <w:sz w:val="24"/>
          <w:szCs w:val="24"/>
        </w:rPr>
        <w:footnoteReference w:id="7"/>
      </w:r>
      <w:r w:rsidRPr="00FB3B1F">
        <w:rPr>
          <w:rFonts w:cs="Arial"/>
          <w:sz w:val="24"/>
          <w:szCs w:val="24"/>
        </w:rPr>
        <w:t xml:space="preserve"> </w:t>
      </w:r>
      <w:r w:rsidR="001127AC">
        <w:rPr>
          <w:rFonts w:cs="Arial"/>
          <w:sz w:val="24"/>
          <w:szCs w:val="24"/>
        </w:rPr>
        <w:t xml:space="preserve"> </w:t>
      </w:r>
      <w:r w:rsidRPr="00FB3B1F">
        <w:rPr>
          <w:rFonts w:cs="Arial"/>
          <w:sz w:val="24"/>
          <w:szCs w:val="24"/>
        </w:rPr>
        <w:t xml:space="preserve">The </w:t>
      </w:r>
      <w:r w:rsidR="00C74919">
        <w:rPr>
          <w:rFonts w:cs="Arial"/>
          <w:sz w:val="24"/>
          <w:szCs w:val="24"/>
        </w:rPr>
        <w:t>r</w:t>
      </w:r>
      <w:r w:rsidRPr="00FB3B1F">
        <w:rPr>
          <w:rFonts w:cs="Arial"/>
          <w:sz w:val="24"/>
          <w:szCs w:val="24"/>
        </w:rPr>
        <w:t xml:space="preserve">etained </w:t>
      </w:r>
      <w:r w:rsidR="00DC3E5C">
        <w:rPr>
          <w:rFonts w:cs="Arial"/>
          <w:sz w:val="24"/>
          <w:szCs w:val="24"/>
        </w:rPr>
        <w:t xml:space="preserve">EU </w:t>
      </w:r>
      <w:r w:rsidRPr="00FB3B1F">
        <w:rPr>
          <w:rFonts w:cs="Arial"/>
          <w:sz w:val="24"/>
          <w:szCs w:val="24"/>
        </w:rPr>
        <w:t xml:space="preserve">Regulation as it applies to Scotland in devolved areas allows Scottish Ministers to amend the list for Scotland except where listing relates to imports and exports or the offshore marine area. This means that while the list covering import and export will be on a GB basis (and the list for the offshore marine area will be on a UK basis), Scotland can add and remove species from their own list in devolved areas, following the procedure in Article 4.  The intention is to maintain the Scottish list as close as possible to that of GB, through discussion at the GB Committee.  Consideration of species listing on a GB basis will be done by Ministers of the GB administrations, advised by the GB Committee and GB Non-Native Risk Analysis Forum.  </w:t>
      </w:r>
    </w:p>
    <w:p w14:paraId="69DFCDBE" w14:textId="0988C007" w:rsidR="001C6AC9" w:rsidRPr="009E26BA" w:rsidRDefault="001C6AC9">
      <w:pPr>
        <w:pStyle w:val="ListParagraph"/>
        <w:ind w:left="0"/>
        <w:rPr>
          <w:rFonts w:cs="Arial"/>
          <w:sz w:val="24"/>
          <w:szCs w:val="24"/>
        </w:rPr>
      </w:pPr>
    </w:p>
    <w:p w14:paraId="2035CFE3" w14:textId="1E4152C9" w:rsidR="00E73FBF" w:rsidRPr="00B25A93" w:rsidRDefault="00E73FBF">
      <w:pPr>
        <w:rPr>
          <w:rFonts w:cs="Arial"/>
          <w:sz w:val="24"/>
          <w:szCs w:val="24"/>
        </w:rPr>
      </w:pPr>
      <w:r w:rsidRPr="00B25A93">
        <w:rPr>
          <w:rFonts w:cs="Arial"/>
          <w:sz w:val="24"/>
          <w:szCs w:val="24"/>
        </w:rPr>
        <w:t xml:space="preserve">The GB administrations have jointly </w:t>
      </w:r>
      <w:r w:rsidR="00F16F26">
        <w:rPr>
          <w:rFonts w:eastAsia="Times New Roman" w:cs="Arial"/>
          <w:sz w:val="24"/>
          <w:szCs w:val="24"/>
          <w:lang w:eastAsia="en-GB"/>
        </w:rPr>
        <w:t xml:space="preserve">considered listing species native to </w:t>
      </w:r>
      <w:r w:rsidR="00F16F26">
        <w:rPr>
          <w:rFonts w:cs="Arial"/>
          <w:sz w:val="24"/>
          <w:szCs w:val="24"/>
        </w:rPr>
        <w:t>G</w:t>
      </w:r>
      <w:r w:rsidR="001127AC">
        <w:rPr>
          <w:rFonts w:cs="Arial"/>
          <w:sz w:val="24"/>
          <w:szCs w:val="24"/>
        </w:rPr>
        <w:t xml:space="preserve">B </w:t>
      </w:r>
      <w:r w:rsidR="00E41C5F">
        <w:rPr>
          <w:rFonts w:cs="Arial"/>
          <w:sz w:val="24"/>
          <w:szCs w:val="24"/>
        </w:rPr>
        <w:t xml:space="preserve">and there are no species </w:t>
      </w:r>
      <w:r w:rsidR="00C74919">
        <w:rPr>
          <w:rFonts w:cs="Arial"/>
          <w:sz w:val="24"/>
          <w:szCs w:val="24"/>
        </w:rPr>
        <w:t xml:space="preserve">for which </w:t>
      </w:r>
      <w:r w:rsidR="00E41C5F">
        <w:rPr>
          <w:rFonts w:cs="Arial"/>
          <w:sz w:val="24"/>
          <w:szCs w:val="24"/>
        </w:rPr>
        <w:t>we consider this to be feasible</w:t>
      </w:r>
      <w:r w:rsidR="00F16F26">
        <w:rPr>
          <w:rFonts w:cs="Arial"/>
          <w:sz w:val="24"/>
          <w:szCs w:val="24"/>
        </w:rPr>
        <w:t xml:space="preserve"> at this stage, but there is an opportunity to revisit this as part of the Comprehensive Review of S</w:t>
      </w:r>
      <w:r w:rsidR="00F16F26" w:rsidRPr="00872717">
        <w:rPr>
          <w:rFonts w:cs="Arial"/>
          <w:sz w:val="24"/>
          <w:szCs w:val="24"/>
        </w:rPr>
        <w:t xml:space="preserve">pecies </w:t>
      </w:r>
      <w:r w:rsidR="00F16F26">
        <w:rPr>
          <w:rFonts w:cs="Arial"/>
          <w:sz w:val="24"/>
          <w:szCs w:val="24"/>
        </w:rPr>
        <w:t xml:space="preserve">Listing, which is required </w:t>
      </w:r>
      <w:r w:rsidR="00F16F26" w:rsidRPr="00872717">
        <w:rPr>
          <w:rFonts w:cs="Arial"/>
          <w:sz w:val="24"/>
          <w:szCs w:val="24"/>
        </w:rPr>
        <w:t>before 2 August 2022</w:t>
      </w:r>
      <w:r w:rsidR="00E41C5F">
        <w:rPr>
          <w:rFonts w:cs="Arial"/>
          <w:sz w:val="24"/>
          <w:szCs w:val="24"/>
        </w:rPr>
        <w:t>.</w:t>
      </w:r>
      <w:r w:rsidR="00F16F26">
        <w:rPr>
          <w:rFonts w:cs="Arial"/>
          <w:sz w:val="24"/>
          <w:szCs w:val="24"/>
        </w:rPr>
        <w:t xml:space="preserve"> </w:t>
      </w:r>
    </w:p>
    <w:p w14:paraId="2E4BA231" w14:textId="77777777" w:rsidR="00B25A93" w:rsidRDefault="00B25A93">
      <w:pPr>
        <w:rPr>
          <w:rFonts w:cs="Arial"/>
          <w:sz w:val="24"/>
          <w:szCs w:val="24"/>
          <w:u w:val="single"/>
        </w:rPr>
      </w:pPr>
    </w:p>
    <w:p w14:paraId="5FBC2D57" w14:textId="23DE9D77" w:rsidR="00E73FBF" w:rsidRPr="00B25A93" w:rsidRDefault="00E73FBF">
      <w:pPr>
        <w:rPr>
          <w:rFonts w:cs="Arial"/>
          <w:sz w:val="24"/>
          <w:szCs w:val="24"/>
          <w:u w:val="single"/>
        </w:rPr>
      </w:pPr>
      <w:r w:rsidRPr="00B25A93">
        <w:rPr>
          <w:rFonts w:cs="Arial"/>
          <w:sz w:val="24"/>
          <w:szCs w:val="24"/>
          <w:u w:val="single"/>
        </w:rPr>
        <w:t>Licensing, permitting and enforcement</w:t>
      </w:r>
    </w:p>
    <w:p w14:paraId="7A968063" w14:textId="022E7602" w:rsidR="00E73FBF" w:rsidRPr="00B25A93" w:rsidRDefault="00E73FBF">
      <w:pPr>
        <w:rPr>
          <w:rFonts w:cs="Arial"/>
          <w:sz w:val="24"/>
          <w:szCs w:val="24"/>
        </w:rPr>
      </w:pPr>
      <w:r w:rsidRPr="00B25A93">
        <w:rPr>
          <w:rFonts w:cs="Arial"/>
          <w:sz w:val="24"/>
          <w:szCs w:val="24"/>
        </w:rPr>
        <w:t>Defra and the Welsh Government will continue to work together and with the Scottish Government to develop a joined-up approach, particularly about protocols for escaped animals.</w:t>
      </w:r>
      <w:r w:rsidR="00FC49F5">
        <w:rPr>
          <w:rFonts w:cs="Arial"/>
          <w:sz w:val="24"/>
          <w:szCs w:val="24"/>
        </w:rPr>
        <w:t xml:space="preserve"> </w:t>
      </w:r>
      <w:r w:rsidRPr="00B25A93">
        <w:rPr>
          <w:rFonts w:cs="Arial"/>
          <w:sz w:val="24"/>
          <w:szCs w:val="24"/>
        </w:rPr>
        <w:t xml:space="preserve"> Here, we will combine technical advances and legal advice, building on the generic contingency plans which we already have in place to develop more specific approaches, for example, to escaped Raccoon dog.</w:t>
      </w:r>
    </w:p>
    <w:p w14:paraId="7D4A94EE" w14:textId="77777777" w:rsidR="00B25A93" w:rsidRDefault="00B25A93">
      <w:pPr>
        <w:rPr>
          <w:rFonts w:cs="Arial"/>
          <w:sz w:val="24"/>
          <w:szCs w:val="24"/>
          <w:u w:val="single"/>
        </w:rPr>
      </w:pPr>
    </w:p>
    <w:p w14:paraId="320F65E4" w14:textId="269A01FA" w:rsidR="00E73FBF" w:rsidRPr="00B25A93" w:rsidRDefault="00E73FBF">
      <w:pPr>
        <w:rPr>
          <w:rFonts w:cs="Arial"/>
          <w:sz w:val="24"/>
          <w:szCs w:val="24"/>
          <w:u w:val="single"/>
        </w:rPr>
      </w:pPr>
      <w:r w:rsidRPr="00B25A93">
        <w:rPr>
          <w:rFonts w:cs="Arial"/>
          <w:sz w:val="24"/>
          <w:szCs w:val="24"/>
          <w:u w:val="single"/>
        </w:rPr>
        <w:t>Working with our neighbours on surveillance and detection</w:t>
      </w:r>
    </w:p>
    <w:p w14:paraId="7B0A4358" w14:textId="11CA8B00" w:rsidR="00E73FBF" w:rsidRPr="00B25A93" w:rsidRDefault="00F35648">
      <w:pPr>
        <w:rPr>
          <w:rFonts w:cs="Arial"/>
          <w:sz w:val="24"/>
          <w:szCs w:val="24"/>
        </w:rPr>
      </w:pPr>
      <w:r>
        <w:rPr>
          <w:rFonts w:cs="Arial"/>
          <w:sz w:val="24"/>
          <w:szCs w:val="24"/>
        </w:rPr>
        <w:t>The GB administrations also plan</w:t>
      </w:r>
      <w:r w:rsidR="00E73FBF" w:rsidRPr="00B25A93">
        <w:rPr>
          <w:rFonts w:cs="Arial"/>
          <w:sz w:val="24"/>
          <w:szCs w:val="24"/>
        </w:rPr>
        <w:t xml:space="preserve"> to develop our ability to detect INNS, both by using the best available tools and by improving our levels of inspection.</w:t>
      </w:r>
      <w:r w:rsidR="00E73FBF" w:rsidRPr="00B25A93">
        <w:rPr>
          <w:rFonts w:cs="Arial"/>
          <w:color w:val="FF0000"/>
          <w:sz w:val="24"/>
          <w:szCs w:val="24"/>
        </w:rPr>
        <w:t xml:space="preserve"> </w:t>
      </w:r>
      <w:r w:rsidR="00E73FBF" w:rsidRPr="00B25A93">
        <w:rPr>
          <w:rFonts w:cs="Arial"/>
          <w:sz w:val="24"/>
          <w:szCs w:val="24"/>
        </w:rPr>
        <w:t xml:space="preserve">Although we no longer have access to </w:t>
      </w:r>
      <w:r w:rsidR="00202048">
        <w:rPr>
          <w:rFonts w:cs="Arial"/>
          <w:sz w:val="24"/>
          <w:szCs w:val="24"/>
        </w:rPr>
        <w:t xml:space="preserve">the </w:t>
      </w:r>
      <w:r w:rsidR="00E73FBF" w:rsidRPr="00B25A93">
        <w:rPr>
          <w:rFonts w:cs="Arial"/>
          <w:sz w:val="24"/>
          <w:szCs w:val="24"/>
        </w:rPr>
        <w:t xml:space="preserve">European Alien Species Notification System (EASIN NOTSYS), in GB we have a robust system of alert notifications in place via the Non-Native Species Information Portal (NNSIP). We are </w:t>
      </w:r>
      <w:r w:rsidR="00E73FBF" w:rsidRPr="00B25A93">
        <w:rPr>
          <w:rFonts w:eastAsia="Times New Roman" w:cs="Arial"/>
          <w:sz w:val="24"/>
          <w:szCs w:val="24"/>
        </w:rPr>
        <w:t xml:space="preserve">reviewing the systems in place for gathering information on </w:t>
      </w:r>
      <w:r w:rsidR="007F26A7">
        <w:rPr>
          <w:rFonts w:eastAsia="Times New Roman" w:cs="Arial"/>
          <w:sz w:val="24"/>
          <w:szCs w:val="24"/>
        </w:rPr>
        <w:t>INNS</w:t>
      </w:r>
      <w:r w:rsidR="00E73FBF" w:rsidRPr="00B25A93">
        <w:rPr>
          <w:rFonts w:eastAsia="Times New Roman" w:cs="Arial"/>
          <w:sz w:val="24"/>
          <w:szCs w:val="24"/>
        </w:rPr>
        <w:t xml:space="preserve"> considered a priority for rapid recording (alert systems) across the British Irish Council </w:t>
      </w:r>
      <w:r w:rsidR="00400775">
        <w:rPr>
          <w:rFonts w:eastAsia="Times New Roman" w:cs="Arial"/>
          <w:sz w:val="24"/>
          <w:szCs w:val="24"/>
        </w:rPr>
        <w:t>j</w:t>
      </w:r>
      <w:r w:rsidR="00E73FBF" w:rsidRPr="00B25A93">
        <w:rPr>
          <w:rFonts w:eastAsia="Times New Roman" w:cs="Arial"/>
          <w:sz w:val="24"/>
          <w:szCs w:val="24"/>
        </w:rPr>
        <w:t>urisdictions</w:t>
      </w:r>
      <w:r w:rsidR="00E73FBF">
        <w:rPr>
          <w:rStyle w:val="FootnoteReference"/>
          <w:rFonts w:eastAsia="Times New Roman" w:cs="Arial"/>
          <w:sz w:val="24"/>
          <w:szCs w:val="24"/>
        </w:rPr>
        <w:footnoteReference w:id="8"/>
      </w:r>
      <w:r w:rsidR="00E73FBF" w:rsidRPr="00B25A93">
        <w:rPr>
          <w:rFonts w:eastAsia="Times New Roman" w:cs="Arial"/>
          <w:sz w:val="24"/>
          <w:szCs w:val="24"/>
        </w:rPr>
        <w:t xml:space="preserve"> and </w:t>
      </w:r>
      <w:r w:rsidR="00202048">
        <w:rPr>
          <w:rFonts w:eastAsia="Times New Roman" w:cs="Arial"/>
          <w:sz w:val="24"/>
          <w:szCs w:val="24"/>
        </w:rPr>
        <w:t>will</w:t>
      </w:r>
      <w:r w:rsidR="00202048" w:rsidRPr="00B25A93">
        <w:rPr>
          <w:rFonts w:eastAsia="Times New Roman" w:cs="Arial"/>
          <w:sz w:val="24"/>
          <w:szCs w:val="24"/>
        </w:rPr>
        <w:t xml:space="preserve"> </w:t>
      </w:r>
      <w:r w:rsidR="00E73FBF" w:rsidRPr="00B25A93">
        <w:rPr>
          <w:rFonts w:eastAsia="Times New Roman" w:cs="Arial"/>
          <w:sz w:val="24"/>
          <w:szCs w:val="24"/>
        </w:rPr>
        <w:t>consider potential interoperability so that, as neighbours, we can alert one another to the presence of these species when they arrive in our countries.</w:t>
      </w:r>
    </w:p>
    <w:p w14:paraId="0EFF2BA6" w14:textId="77777777" w:rsidR="00B25A93" w:rsidRDefault="00B25A93">
      <w:pPr>
        <w:rPr>
          <w:rFonts w:cs="Arial"/>
          <w:sz w:val="24"/>
          <w:szCs w:val="24"/>
          <w:u w:val="single"/>
        </w:rPr>
      </w:pPr>
    </w:p>
    <w:p w14:paraId="7F2E450F" w14:textId="314068BF" w:rsidR="00B25A93" w:rsidRDefault="00E73FBF">
      <w:pPr>
        <w:rPr>
          <w:rFonts w:cs="Arial"/>
          <w:sz w:val="24"/>
          <w:szCs w:val="24"/>
          <w:u w:val="single"/>
        </w:rPr>
      </w:pPr>
      <w:r w:rsidRPr="00B25A93">
        <w:rPr>
          <w:rFonts w:cs="Arial"/>
          <w:sz w:val="24"/>
          <w:szCs w:val="24"/>
          <w:u w:val="single"/>
        </w:rPr>
        <w:t>On-line sales</w:t>
      </w:r>
      <w:bookmarkStart w:id="16" w:name="_Hlk64544134"/>
    </w:p>
    <w:p w14:paraId="4068B15F" w14:textId="224326DD" w:rsidR="00667341" w:rsidRPr="00B25A93" w:rsidRDefault="00E73FBF">
      <w:pPr>
        <w:rPr>
          <w:rFonts w:cs="Arial"/>
          <w:sz w:val="24"/>
          <w:szCs w:val="24"/>
          <w:u w:val="single"/>
        </w:rPr>
      </w:pPr>
      <w:r w:rsidRPr="00B25A93">
        <w:rPr>
          <w:rFonts w:cs="Arial"/>
          <w:sz w:val="24"/>
          <w:szCs w:val="24"/>
        </w:rPr>
        <w:t xml:space="preserve">One relatively novel area where we will continue to develop our approach is with on-line sales of listed species. While some on-line platforms had been receptive to </w:t>
      </w:r>
      <w:r w:rsidRPr="00B25A93">
        <w:rPr>
          <w:rFonts w:cs="Arial"/>
          <w:i/>
          <w:iCs/>
          <w:sz w:val="24"/>
          <w:szCs w:val="24"/>
        </w:rPr>
        <w:t>ad hoc</w:t>
      </w:r>
      <w:r w:rsidRPr="00B25A93">
        <w:rPr>
          <w:rFonts w:cs="Arial"/>
          <w:sz w:val="24"/>
          <w:szCs w:val="24"/>
        </w:rPr>
        <w:t xml:space="preserve"> requests from the Defra policy team to remove adverts for listed species before the IAS Order came into force, immediately </w:t>
      </w:r>
      <w:r w:rsidR="00202048" w:rsidRPr="00B25A93">
        <w:rPr>
          <w:rFonts w:cs="Arial"/>
          <w:sz w:val="24"/>
          <w:szCs w:val="24"/>
        </w:rPr>
        <w:t>after</w:t>
      </w:r>
      <w:r w:rsidR="00202048">
        <w:rPr>
          <w:rFonts w:cs="Arial"/>
          <w:sz w:val="24"/>
          <w:szCs w:val="24"/>
        </w:rPr>
        <w:t xml:space="preserve"> it came into force,</w:t>
      </w:r>
      <w:r w:rsidR="00202048" w:rsidRPr="00B25A93">
        <w:rPr>
          <w:rFonts w:cs="Arial"/>
          <w:sz w:val="24"/>
          <w:szCs w:val="24"/>
        </w:rPr>
        <w:t xml:space="preserve"> </w:t>
      </w:r>
      <w:r w:rsidRPr="00B25A93">
        <w:rPr>
          <w:rFonts w:cs="Arial"/>
          <w:sz w:val="24"/>
          <w:szCs w:val="24"/>
        </w:rPr>
        <w:t xml:space="preserve">listed invasive plant species continued to be readily available for purchase </w:t>
      </w:r>
      <w:bookmarkEnd w:id="16"/>
      <w:r w:rsidRPr="00B25A93">
        <w:rPr>
          <w:rFonts w:cs="Arial"/>
          <w:sz w:val="24"/>
          <w:szCs w:val="24"/>
        </w:rPr>
        <w:t>from the larger on-line retailers. Stakeholders and “bricks-and-mortar” businesses that were complying with the new restrictions raised their concerns about this with Defra.</w:t>
      </w:r>
      <w:r w:rsidR="005D68E0">
        <w:rPr>
          <w:rFonts w:cs="Arial"/>
          <w:sz w:val="24"/>
          <w:szCs w:val="24"/>
        </w:rPr>
        <w:t xml:space="preserve"> </w:t>
      </w:r>
      <w:r w:rsidRPr="00B25A93">
        <w:rPr>
          <w:rFonts w:cs="Arial"/>
          <w:sz w:val="24"/>
          <w:szCs w:val="24"/>
        </w:rPr>
        <w:t xml:space="preserve"> Defra policy </w:t>
      </w:r>
      <w:r w:rsidR="005D68E0">
        <w:rPr>
          <w:rFonts w:cs="Arial"/>
          <w:sz w:val="24"/>
          <w:szCs w:val="24"/>
        </w:rPr>
        <w:t xml:space="preserve">officials </w:t>
      </w:r>
      <w:r w:rsidRPr="00B25A93">
        <w:rPr>
          <w:rFonts w:cs="Arial"/>
          <w:sz w:val="24"/>
          <w:szCs w:val="24"/>
        </w:rPr>
        <w:t xml:space="preserve">contacted the Department for Culture, Media and Sports’ new unit working with the GAFAM Companies – Google, Amazon, Facebook, Apple and Microsoft. Through the GAFAM unit we provided Amazon UK with the full list of prohibited plant species and informed them that the offending adverts needed to be removed, and that they must take steps to prevent adverts for those species appearing on their site. This engagement has resulted in a clear reduction of adverts for listed species that are available on Amazon. We will continue to engage with the GAFAM unit and are investigating how best to utilise their expertise and contacts in the future.  The GB Administrations are now also represented on the National Wildlife Crime Unit’s cyber enabled crime panel and the policy team will continue to work with the police to enforce against on-line sales of listed species.  </w:t>
      </w:r>
    </w:p>
    <w:p w14:paraId="662676C1" w14:textId="06741D8C" w:rsidR="00E73FBF" w:rsidRPr="00C31E88" w:rsidRDefault="00C64AD1">
      <w:pPr>
        <w:pStyle w:val="Heading1"/>
        <w:numPr>
          <w:ilvl w:val="0"/>
          <w:numId w:val="22"/>
        </w:numPr>
        <w:rPr>
          <w:rFonts w:cs="Arial"/>
          <w:szCs w:val="24"/>
        </w:rPr>
      </w:pPr>
      <w:bookmarkStart w:id="17" w:name="_Toc66702180"/>
      <w:bookmarkStart w:id="18" w:name="_Toc66702541"/>
      <w:bookmarkStart w:id="19" w:name="_Toc66702780"/>
      <w:bookmarkStart w:id="20" w:name="_Toc66702822"/>
      <w:bookmarkStart w:id="21" w:name="_Toc66702952"/>
      <w:bookmarkStart w:id="22" w:name="_Toc66703099"/>
      <w:bookmarkStart w:id="23" w:name="_Toc69824751"/>
      <w:bookmarkEnd w:id="17"/>
      <w:bookmarkEnd w:id="18"/>
      <w:bookmarkEnd w:id="19"/>
      <w:bookmarkEnd w:id="20"/>
      <w:bookmarkEnd w:id="21"/>
      <w:bookmarkEnd w:id="22"/>
      <w:r>
        <w:rPr>
          <w:bCs/>
          <w:szCs w:val="24"/>
        </w:rPr>
        <w:t>Conclusions</w:t>
      </w:r>
      <w:bookmarkEnd w:id="23"/>
      <w:r w:rsidR="00E73FBF" w:rsidRPr="00C31E88">
        <w:rPr>
          <w:bCs/>
          <w:szCs w:val="24"/>
        </w:rPr>
        <w:t xml:space="preserve"> </w:t>
      </w:r>
      <w:r w:rsidR="00830B86">
        <w:rPr>
          <w:bCs/>
          <w:szCs w:val="24"/>
        </w:rPr>
        <w:br/>
      </w:r>
    </w:p>
    <w:p w14:paraId="0312EBE5" w14:textId="2DB674E5" w:rsidR="00C64AD1" w:rsidRPr="00C64AD1" w:rsidRDefault="00C64AD1">
      <w:pPr>
        <w:pStyle w:val="ListParagraph"/>
        <w:ind w:left="0"/>
        <w:rPr>
          <w:rFonts w:cs="Arial"/>
          <w:sz w:val="24"/>
          <w:szCs w:val="24"/>
        </w:rPr>
      </w:pPr>
      <w:r w:rsidRPr="00C64AD1">
        <w:rPr>
          <w:rFonts w:cs="Arial"/>
          <w:sz w:val="24"/>
          <w:szCs w:val="24"/>
        </w:rPr>
        <w:t xml:space="preserve">The EU Regulation has been retained in UK law and implemented in each GB </w:t>
      </w:r>
      <w:r w:rsidR="00EF759F">
        <w:rPr>
          <w:rFonts w:cs="Arial"/>
          <w:sz w:val="24"/>
          <w:szCs w:val="24"/>
        </w:rPr>
        <w:t>A</w:t>
      </w:r>
      <w:r w:rsidRPr="00C64AD1">
        <w:rPr>
          <w:rFonts w:cs="Arial"/>
          <w:sz w:val="24"/>
          <w:szCs w:val="24"/>
        </w:rPr>
        <w:t xml:space="preserve">dministration.  The EU Regulation (now the retained EU Regulation) has given us important tools to tackle a list of 66 </w:t>
      </w:r>
      <w:r w:rsidR="00400775">
        <w:rPr>
          <w:rFonts w:cs="Arial"/>
          <w:sz w:val="24"/>
          <w:szCs w:val="24"/>
        </w:rPr>
        <w:t xml:space="preserve">invasive </w:t>
      </w:r>
      <w:r w:rsidRPr="00C64AD1">
        <w:rPr>
          <w:rFonts w:cs="Arial"/>
          <w:sz w:val="24"/>
          <w:szCs w:val="24"/>
        </w:rPr>
        <w:t xml:space="preserve">species. </w:t>
      </w:r>
      <w:r w:rsidRPr="00C64AD1">
        <w:rPr>
          <w:rFonts w:eastAsia="Calibri" w:cs="Times New Roman"/>
          <w:sz w:val="24"/>
          <w:szCs w:val="24"/>
        </w:rPr>
        <w:t xml:space="preserve">Great Britain has successfully prevented new species of special concern from establishing in its territory, despite a number of incursions, and </w:t>
      </w:r>
      <w:r w:rsidRPr="00C64AD1">
        <w:rPr>
          <w:rFonts w:eastAsia="Calibri" w:cs="Times New Roman"/>
          <w:sz w:val="24"/>
        </w:rPr>
        <w:t xml:space="preserve">there is evidence that the retained EU Regulation has driven a shift in the management of some of our most challenging widespread species such as Signal Crayfish. The GB </w:t>
      </w:r>
      <w:r w:rsidR="00EF759F">
        <w:rPr>
          <w:rFonts w:eastAsia="Calibri" w:cs="Times New Roman"/>
          <w:sz w:val="24"/>
        </w:rPr>
        <w:t>A</w:t>
      </w:r>
      <w:r w:rsidRPr="00C64AD1">
        <w:rPr>
          <w:rFonts w:eastAsia="Calibri" w:cs="Times New Roman"/>
          <w:sz w:val="24"/>
        </w:rPr>
        <w:t xml:space="preserve">dministrations are continuing to make progress in areas of implementation </w:t>
      </w:r>
      <w:r w:rsidR="00165C26">
        <w:rPr>
          <w:rFonts w:eastAsia="Calibri" w:cs="Times New Roman"/>
          <w:sz w:val="24"/>
        </w:rPr>
        <w:t>where it was</w:t>
      </w:r>
      <w:r w:rsidRPr="00C64AD1">
        <w:rPr>
          <w:rFonts w:eastAsia="Calibri" w:cs="Times New Roman"/>
          <w:sz w:val="24"/>
        </w:rPr>
        <w:t xml:space="preserve"> slower initially, such as on Pathway Action Plans, where we are inviting views from the public, and we are scoping the development of a non-native species inspectorate.</w:t>
      </w:r>
      <w:r w:rsidRPr="00C64AD1">
        <w:rPr>
          <w:rFonts w:cs="Arial"/>
          <w:sz w:val="24"/>
          <w:szCs w:val="24"/>
        </w:rPr>
        <w:t xml:space="preserve">  </w:t>
      </w:r>
      <w:r>
        <w:rPr>
          <w:rFonts w:cs="Arial"/>
          <w:sz w:val="24"/>
          <w:szCs w:val="24"/>
        </w:rPr>
        <w:br/>
      </w:r>
    </w:p>
    <w:p w14:paraId="530C6BFA" w14:textId="5445F88E" w:rsidR="00C31E88" w:rsidRDefault="00C64AD1">
      <w:pPr>
        <w:rPr>
          <w:rFonts w:cs="Arial"/>
          <w:sz w:val="24"/>
          <w:szCs w:val="24"/>
        </w:rPr>
      </w:pPr>
      <w:r w:rsidRPr="00C64AD1">
        <w:rPr>
          <w:rFonts w:cs="Arial"/>
          <w:sz w:val="24"/>
          <w:szCs w:val="24"/>
        </w:rPr>
        <w:t xml:space="preserve">An important next step will be to ensure that the list of species for which these tools are available is fit for the GB context, beginning with the Comprehensive Review of Species under the retained EU Regulation.  We have established a new statutory body, the GB Non-Native Species Committee, to advise Ministers about this, and decisions will be based on risk assessments and sound scientific advice from the GB Non-Native Risk Analysis Forum. </w:t>
      </w:r>
      <w:r w:rsidR="006E7ED4">
        <w:rPr>
          <w:rFonts w:cs="Arial"/>
          <w:sz w:val="24"/>
          <w:szCs w:val="24"/>
        </w:rPr>
        <w:t xml:space="preserve">We will continue to collaborate on improving our detection of incursions; sharing information on these across GB and with our neighbours; on developing shared protocols for rapid eradication; and on tackling on-line sales of listed species. </w:t>
      </w:r>
      <w:r w:rsidRPr="00C64AD1">
        <w:rPr>
          <w:rFonts w:cs="Arial"/>
          <w:sz w:val="24"/>
          <w:szCs w:val="24"/>
        </w:rPr>
        <w:t>The GB Administrations are in the process of reviewing our GB Invasive Non-Native Species strategy.  The retained EU Regulation will be both an important tool in implementing this strategy and a driver that shapes the strategy as we go forward.</w:t>
      </w:r>
      <w:r w:rsidR="00F024F7" w:rsidRPr="00C64AD1" w:rsidDel="00F024F7">
        <w:rPr>
          <w:rFonts w:cs="Arial"/>
          <w:sz w:val="24"/>
          <w:szCs w:val="24"/>
        </w:rPr>
        <w:t xml:space="preserve"> </w:t>
      </w:r>
    </w:p>
    <w:p w14:paraId="1A4EFD2D" w14:textId="47062D80" w:rsidR="00C31E88" w:rsidRDefault="00C31E88" w:rsidP="00DE566E">
      <w:pPr>
        <w:pStyle w:val="ListParagraph"/>
        <w:ind w:left="0"/>
        <w:rPr>
          <w:rFonts w:cs="Arial"/>
          <w:sz w:val="24"/>
          <w:szCs w:val="24"/>
        </w:rPr>
        <w:sectPr w:rsidR="00C31E88" w:rsidSect="00A06DEA">
          <w:footerReference w:type="default" r:id="rId27"/>
          <w:pgSz w:w="11906" w:h="16838"/>
          <w:pgMar w:top="1440" w:right="1440" w:bottom="1440" w:left="1440" w:header="709" w:footer="709" w:gutter="0"/>
          <w:cols w:space="708"/>
          <w:docGrid w:linePitch="360"/>
        </w:sectPr>
      </w:pPr>
    </w:p>
    <w:p w14:paraId="2A836570" w14:textId="77777777" w:rsidR="00BB1E4A" w:rsidRDefault="00BB1E4A">
      <w:pPr>
        <w:rPr>
          <w:rFonts w:eastAsia="Times New Roman" w:cs="Arial"/>
          <w:b/>
          <w:bCs/>
          <w:color w:val="000000"/>
          <w:sz w:val="24"/>
          <w:szCs w:val="24"/>
          <w:lang w:eastAsia="en-GB"/>
        </w:rPr>
      </w:pPr>
      <w:bookmarkStart w:id="24" w:name="PARTy"/>
      <w:bookmarkEnd w:id="0"/>
      <w:r>
        <w:rPr>
          <w:rFonts w:eastAsia="Times New Roman" w:cs="Arial"/>
          <w:b/>
          <w:bCs/>
          <w:color w:val="000000"/>
          <w:sz w:val="24"/>
          <w:szCs w:val="24"/>
          <w:lang w:eastAsia="en-GB"/>
        </w:rPr>
        <w:t>ANNEX</w:t>
      </w:r>
    </w:p>
    <w:p w14:paraId="6B6363BA" w14:textId="5C1847B2" w:rsidR="00256090" w:rsidRPr="00B25A93" w:rsidRDefault="00D60BFD">
      <w:pPr>
        <w:rPr>
          <w:rFonts w:eastAsia="Times New Roman" w:cs="Arial"/>
          <w:b/>
          <w:bCs/>
          <w:color w:val="000000"/>
          <w:sz w:val="24"/>
          <w:szCs w:val="24"/>
          <w:lang w:eastAsia="en-GB"/>
        </w:rPr>
      </w:pPr>
      <w:r w:rsidRPr="00B25A93">
        <w:rPr>
          <w:rFonts w:eastAsia="Times New Roman" w:cs="Arial"/>
          <w:b/>
          <w:bCs/>
          <w:color w:val="000000"/>
          <w:sz w:val="24"/>
          <w:szCs w:val="24"/>
          <w:lang w:eastAsia="en-GB"/>
        </w:rPr>
        <w:t>UPDATED REPORT OF GB RESPONSIBLE AUTHORITIES REQUIRED BY THE RETAINED EU INVASIVE ALIEN SPECIES REGULATION</w:t>
      </w:r>
    </w:p>
    <w:p w14:paraId="41EF55C0" w14:textId="61A4C573" w:rsidR="00833D07" w:rsidRPr="00B25A93" w:rsidRDefault="0016371C">
      <w:pPr>
        <w:rPr>
          <w:rFonts w:eastAsia="Times New Roman" w:cs="Arial"/>
          <w:bCs/>
          <w:sz w:val="24"/>
          <w:szCs w:val="24"/>
          <w:lang w:eastAsia="en-GB"/>
        </w:rPr>
      </w:pPr>
      <w:r>
        <w:rPr>
          <w:rFonts w:eastAsia="Times New Roman" w:cs="Arial"/>
          <w:bCs/>
          <w:color w:val="000000"/>
          <w:sz w:val="24"/>
          <w:szCs w:val="24"/>
          <w:lang w:eastAsia="en-GB"/>
        </w:rPr>
        <w:t>This Annex presents</w:t>
      </w:r>
      <w:r w:rsidR="00E473C5">
        <w:rPr>
          <w:rFonts w:eastAsia="Times New Roman" w:cs="Arial"/>
          <w:bCs/>
          <w:color w:val="000000"/>
          <w:sz w:val="24"/>
          <w:szCs w:val="24"/>
          <w:lang w:eastAsia="en-GB"/>
        </w:rPr>
        <w:t xml:space="preserve"> </w:t>
      </w:r>
      <w:r w:rsidR="00E5114E">
        <w:rPr>
          <w:rFonts w:eastAsia="Times New Roman" w:cs="Arial"/>
          <w:bCs/>
          <w:color w:val="000000"/>
          <w:sz w:val="24"/>
          <w:szCs w:val="24"/>
          <w:lang w:eastAsia="en-GB"/>
        </w:rPr>
        <w:t xml:space="preserve">tables and figures that </w:t>
      </w:r>
      <w:r w:rsidR="00E473C5">
        <w:rPr>
          <w:rFonts w:eastAsia="Times New Roman" w:cs="Arial"/>
          <w:bCs/>
          <w:color w:val="000000"/>
          <w:sz w:val="24"/>
          <w:szCs w:val="24"/>
          <w:lang w:eastAsia="en-GB"/>
        </w:rPr>
        <w:t xml:space="preserve">update </w:t>
      </w:r>
      <w:r w:rsidR="00E5114E">
        <w:rPr>
          <w:rFonts w:eastAsia="Times New Roman" w:cs="Arial"/>
          <w:bCs/>
          <w:color w:val="000000"/>
          <w:sz w:val="24"/>
          <w:szCs w:val="24"/>
          <w:lang w:eastAsia="en-GB"/>
        </w:rPr>
        <w:t>the</w:t>
      </w:r>
      <w:r w:rsidR="00E473C5">
        <w:rPr>
          <w:rFonts w:eastAsia="Times New Roman" w:cs="Arial"/>
          <w:bCs/>
          <w:color w:val="000000"/>
          <w:sz w:val="24"/>
          <w:szCs w:val="24"/>
          <w:lang w:eastAsia="en-GB"/>
        </w:rPr>
        <w:t xml:space="preserve"> report originally provided to the European Commission on a UK basis, </w:t>
      </w:r>
      <w:r w:rsidR="00833D07" w:rsidRPr="00B25A93">
        <w:rPr>
          <w:rFonts w:eastAsia="Times New Roman" w:cs="Arial"/>
          <w:bCs/>
          <w:color w:val="000000"/>
          <w:sz w:val="24"/>
          <w:szCs w:val="24"/>
          <w:lang w:eastAsia="en-GB"/>
        </w:rPr>
        <w:t xml:space="preserve">to encompass the period </w:t>
      </w:r>
      <w:r w:rsidR="0076050E" w:rsidRPr="00B25A93">
        <w:rPr>
          <w:rFonts w:eastAsia="Times New Roman" w:cs="Arial"/>
          <w:bCs/>
          <w:sz w:val="24"/>
          <w:szCs w:val="24"/>
          <w:lang w:eastAsia="en-GB"/>
        </w:rPr>
        <w:t xml:space="preserve">January 2015 to December 2020.  </w:t>
      </w:r>
      <w:r w:rsidR="00833D07" w:rsidRPr="00B25A93">
        <w:rPr>
          <w:rFonts w:eastAsia="Times New Roman" w:cs="Arial"/>
          <w:bCs/>
          <w:sz w:val="24"/>
          <w:szCs w:val="24"/>
          <w:lang w:eastAsia="en-GB"/>
        </w:rPr>
        <w:t>As a result of</w:t>
      </w:r>
      <w:r w:rsidR="0076050E" w:rsidRPr="00B25A93">
        <w:rPr>
          <w:rFonts w:eastAsia="Times New Roman" w:cs="Arial"/>
          <w:bCs/>
          <w:sz w:val="24"/>
          <w:szCs w:val="24"/>
          <w:lang w:eastAsia="en-GB"/>
        </w:rPr>
        <w:t xml:space="preserve"> the Northern Ireland Protocol the updated report </w:t>
      </w:r>
      <w:r w:rsidR="00833D07" w:rsidRPr="00B25A93">
        <w:rPr>
          <w:rFonts w:eastAsia="Times New Roman" w:cs="Arial"/>
          <w:bCs/>
          <w:sz w:val="24"/>
          <w:szCs w:val="24"/>
          <w:lang w:eastAsia="en-GB"/>
        </w:rPr>
        <w:t>only includes England, Scotland and Wales</w:t>
      </w:r>
      <w:r w:rsidR="0076050E" w:rsidRPr="00B25A93">
        <w:rPr>
          <w:rFonts w:eastAsia="Times New Roman" w:cs="Arial"/>
          <w:bCs/>
          <w:sz w:val="24"/>
          <w:szCs w:val="24"/>
          <w:lang w:eastAsia="en-GB"/>
        </w:rPr>
        <w:t>.</w:t>
      </w:r>
      <w:r w:rsidR="00833D07" w:rsidRPr="00B25A93">
        <w:rPr>
          <w:rFonts w:eastAsia="Times New Roman" w:cs="Arial"/>
          <w:bCs/>
          <w:sz w:val="24"/>
          <w:szCs w:val="24"/>
          <w:lang w:eastAsia="en-GB"/>
        </w:rPr>
        <w:t xml:space="preserve">  </w:t>
      </w:r>
    </w:p>
    <w:p w14:paraId="14313E20" w14:textId="1E73B39B" w:rsidR="00C31E88" w:rsidRDefault="00833D07">
      <w:pPr>
        <w:rPr>
          <w:rFonts w:eastAsia="Times New Roman" w:cs="Arial"/>
          <w:bCs/>
          <w:color w:val="000000"/>
          <w:sz w:val="24"/>
          <w:szCs w:val="24"/>
          <w:lang w:eastAsia="en-GB"/>
        </w:rPr>
      </w:pPr>
      <w:r w:rsidRPr="00B25A93">
        <w:rPr>
          <w:rFonts w:eastAsia="Times New Roman" w:cs="Arial"/>
          <w:bCs/>
          <w:sz w:val="24"/>
          <w:szCs w:val="24"/>
          <w:lang w:eastAsia="en-GB"/>
        </w:rPr>
        <w:t>The</w:t>
      </w:r>
      <w:r w:rsidR="00515B70" w:rsidRPr="00B25A93">
        <w:rPr>
          <w:rFonts w:eastAsia="Times New Roman" w:cs="Arial"/>
          <w:bCs/>
          <w:sz w:val="24"/>
          <w:szCs w:val="24"/>
          <w:lang w:eastAsia="en-GB"/>
        </w:rPr>
        <w:t xml:space="preserve"> updated</w:t>
      </w:r>
      <w:r w:rsidRPr="00B25A93">
        <w:rPr>
          <w:rFonts w:eastAsia="Times New Roman" w:cs="Arial"/>
          <w:bCs/>
          <w:sz w:val="24"/>
          <w:szCs w:val="24"/>
          <w:lang w:eastAsia="en-GB"/>
        </w:rPr>
        <w:t xml:space="preserve"> report is set out in nine sections below</w:t>
      </w:r>
      <w:r w:rsidR="00515B70" w:rsidRPr="00B25A93">
        <w:rPr>
          <w:rFonts w:eastAsia="Times New Roman" w:cs="Arial"/>
          <w:bCs/>
          <w:sz w:val="24"/>
          <w:szCs w:val="24"/>
          <w:lang w:eastAsia="en-GB"/>
        </w:rPr>
        <w:t xml:space="preserve"> following</w:t>
      </w:r>
      <w:r w:rsidRPr="00B25A93">
        <w:rPr>
          <w:rFonts w:eastAsia="Times New Roman" w:cs="Arial"/>
          <w:bCs/>
          <w:sz w:val="24"/>
          <w:szCs w:val="24"/>
          <w:lang w:eastAsia="en-GB"/>
        </w:rPr>
        <w:t xml:space="preserve"> the same guidance</w:t>
      </w:r>
      <w:r w:rsidR="00515B70" w:rsidRPr="00B25A93">
        <w:rPr>
          <w:rStyle w:val="FootnoteReference"/>
          <w:rFonts w:eastAsia="Times New Roman" w:cs="Arial"/>
          <w:bCs/>
          <w:sz w:val="24"/>
          <w:szCs w:val="24"/>
          <w:lang w:eastAsia="en-GB"/>
        </w:rPr>
        <w:footnoteReference w:id="9"/>
      </w:r>
      <w:r w:rsidRPr="00B25A93">
        <w:rPr>
          <w:rFonts w:eastAsia="Times New Roman" w:cs="Arial"/>
          <w:bCs/>
          <w:sz w:val="24"/>
          <w:szCs w:val="24"/>
          <w:lang w:eastAsia="en-GB"/>
        </w:rPr>
        <w:t xml:space="preserve"> used for the initial report required by Article 24(1).</w:t>
      </w:r>
      <w:r w:rsidR="00830B86" w:rsidRPr="00B25A93" w:rsidDel="00830B86">
        <w:rPr>
          <w:rFonts w:eastAsia="Times New Roman" w:cs="Arial"/>
          <w:bCs/>
          <w:color w:val="000000"/>
          <w:sz w:val="24"/>
          <w:szCs w:val="24"/>
          <w:lang w:eastAsia="en-GB"/>
        </w:rPr>
        <w:t xml:space="preserve"> </w:t>
      </w:r>
    </w:p>
    <w:sdt>
      <w:sdtPr>
        <w:rPr>
          <w:rFonts w:ascii="Arial" w:eastAsiaTheme="minorHAnsi" w:hAnsi="Arial" w:cstheme="minorBidi"/>
          <w:color w:val="auto"/>
          <w:sz w:val="20"/>
          <w:szCs w:val="22"/>
          <w:lang w:val="en-GB"/>
        </w:rPr>
        <w:id w:val="261120245"/>
        <w:docPartObj>
          <w:docPartGallery w:val="Table of Contents"/>
          <w:docPartUnique/>
        </w:docPartObj>
      </w:sdtPr>
      <w:sdtEndPr>
        <w:rPr>
          <w:b/>
          <w:bCs/>
          <w:noProof/>
        </w:rPr>
      </w:sdtEndPr>
      <w:sdtContent>
        <w:p w14:paraId="27B6B1E1" w14:textId="7CBFB49F" w:rsidR="00C31E88" w:rsidRPr="00C31E88" w:rsidRDefault="00C31E88">
          <w:pPr>
            <w:pStyle w:val="TOCHeading"/>
            <w:rPr>
              <w:sz w:val="2"/>
              <w:szCs w:val="2"/>
            </w:rPr>
          </w:pPr>
        </w:p>
        <w:p w14:paraId="7B9066FB" w14:textId="7297E22E" w:rsidR="003930E7" w:rsidRDefault="00C31E8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rsidRPr="00C31E88">
            <w:instrText>\b PART</w:instrText>
          </w:r>
          <w:r>
            <w:instrText>y</w:instrText>
          </w:r>
          <w:r w:rsidRPr="00C31E88">
            <w:instrText xml:space="preserve"> }</w:instrText>
          </w:r>
          <w:r>
            <w:fldChar w:fldCharType="separate"/>
          </w:r>
          <w:hyperlink w:anchor="_Toc70332752" w:history="1">
            <w:r w:rsidR="003930E7" w:rsidRPr="009660B4">
              <w:rPr>
                <w:rStyle w:val="Hyperlink"/>
                <w:noProof/>
              </w:rPr>
              <w:t>Section 1. Information on listed species, their distribution, spread and reproductive patterns</w:t>
            </w:r>
            <w:r w:rsidR="003930E7">
              <w:rPr>
                <w:noProof/>
                <w:webHidden/>
              </w:rPr>
              <w:tab/>
            </w:r>
            <w:r w:rsidR="003930E7">
              <w:rPr>
                <w:noProof/>
                <w:webHidden/>
              </w:rPr>
              <w:fldChar w:fldCharType="begin"/>
            </w:r>
            <w:r w:rsidR="003930E7">
              <w:rPr>
                <w:noProof/>
                <w:webHidden/>
              </w:rPr>
              <w:instrText xml:space="preserve"> PAGEREF _Toc70332752 \h </w:instrText>
            </w:r>
            <w:r w:rsidR="003930E7">
              <w:rPr>
                <w:noProof/>
                <w:webHidden/>
              </w:rPr>
            </w:r>
            <w:r w:rsidR="003930E7">
              <w:rPr>
                <w:noProof/>
                <w:webHidden/>
              </w:rPr>
              <w:fldChar w:fldCharType="separate"/>
            </w:r>
            <w:r w:rsidR="003930E7">
              <w:rPr>
                <w:noProof/>
                <w:webHidden/>
              </w:rPr>
              <w:t>20</w:t>
            </w:r>
            <w:r w:rsidR="003930E7">
              <w:rPr>
                <w:noProof/>
                <w:webHidden/>
              </w:rPr>
              <w:fldChar w:fldCharType="end"/>
            </w:r>
          </w:hyperlink>
        </w:p>
        <w:p w14:paraId="6DCB9C06" w14:textId="2EBBE81F" w:rsidR="003930E7" w:rsidRDefault="00CF14A7">
          <w:pPr>
            <w:pStyle w:val="TOC1"/>
            <w:tabs>
              <w:tab w:val="right" w:leader="dot" w:pos="9016"/>
            </w:tabs>
            <w:rPr>
              <w:rFonts w:asciiTheme="minorHAnsi" w:eastAsiaTheme="minorEastAsia" w:hAnsiTheme="minorHAnsi"/>
              <w:noProof/>
              <w:sz w:val="22"/>
              <w:lang w:eastAsia="en-GB"/>
            </w:rPr>
          </w:pPr>
          <w:hyperlink w:anchor="_Toc70332753" w:history="1">
            <w:r w:rsidR="003930E7" w:rsidRPr="009660B4">
              <w:rPr>
                <w:rStyle w:val="Hyperlink"/>
                <w:noProof/>
              </w:rPr>
              <w:t>Section 2. Species for which permits have been issued during the reporting period</w:t>
            </w:r>
            <w:r w:rsidR="003930E7">
              <w:rPr>
                <w:noProof/>
                <w:webHidden/>
              </w:rPr>
              <w:tab/>
            </w:r>
            <w:r w:rsidR="003930E7">
              <w:rPr>
                <w:noProof/>
                <w:webHidden/>
              </w:rPr>
              <w:fldChar w:fldCharType="begin"/>
            </w:r>
            <w:r w:rsidR="003930E7">
              <w:rPr>
                <w:noProof/>
                <w:webHidden/>
              </w:rPr>
              <w:instrText xml:space="preserve"> PAGEREF _Toc70332753 \h </w:instrText>
            </w:r>
            <w:r w:rsidR="003930E7">
              <w:rPr>
                <w:noProof/>
                <w:webHidden/>
              </w:rPr>
            </w:r>
            <w:r w:rsidR="003930E7">
              <w:rPr>
                <w:noProof/>
                <w:webHidden/>
              </w:rPr>
              <w:fldChar w:fldCharType="separate"/>
            </w:r>
            <w:r w:rsidR="003930E7">
              <w:rPr>
                <w:noProof/>
                <w:webHidden/>
              </w:rPr>
              <w:t>30</w:t>
            </w:r>
            <w:r w:rsidR="003930E7">
              <w:rPr>
                <w:noProof/>
                <w:webHidden/>
              </w:rPr>
              <w:fldChar w:fldCharType="end"/>
            </w:r>
          </w:hyperlink>
        </w:p>
        <w:p w14:paraId="372D814D" w14:textId="3B37A57E" w:rsidR="003930E7" w:rsidRDefault="00CF14A7">
          <w:pPr>
            <w:pStyle w:val="TOC1"/>
            <w:tabs>
              <w:tab w:val="right" w:leader="dot" w:pos="9016"/>
            </w:tabs>
            <w:rPr>
              <w:rFonts w:asciiTheme="minorHAnsi" w:eastAsiaTheme="minorEastAsia" w:hAnsiTheme="minorHAnsi"/>
              <w:noProof/>
              <w:sz w:val="22"/>
              <w:lang w:eastAsia="en-GB"/>
            </w:rPr>
          </w:pPr>
          <w:hyperlink w:anchor="_Toc70332754" w:history="1">
            <w:r w:rsidR="003930E7" w:rsidRPr="009660B4">
              <w:rPr>
                <w:rStyle w:val="Hyperlink"/>
                <w:rFonts w:eastAsia="Times New Roman"/>
                <w:noProof/>
                <w:lang w:eastAsia="en-GB"/>
              </w:rPr>
              <w:t>Section 3. Species subject to rapid eradication measures during the reporting period</w:t>
            </w:r>
            <w:r w:rsidR="003930E7">
              <w:rPr>
                <w:noProof/>
                <w:webHidden/>
              </w:rPr>
              <w:tab/>
            </w:r>
            <w:r w:rsidR="003930E7">
              <w:rPr>
                <w:noProof/>
                <w:webHidden/>
              </w:rPr>
              <w:fldChar w:fldCharType="begin"/>
            </w:r>
            <w:r w:rsidR="003930E7">
              <w:rPr>
                <w:noProof/>
                <w:webHidden/>
              </w:rPr>
              <w:instrText xml:space="preserve"> PAGEREF _Toc70332754 \h </w:instrText>
            </w:r>
            <w:r w:rsidR="003930E7">
              <w:rPr>
                <w:noProof/>
                <w:webHidden/>
              </w:rPr>
            </w:r>
            <w:r w:rsidR="003930E7">
              <w:rPr>
                <w:noProof/>
                <w:webHidden/>
              </w:rPr>
              <w:fldChar w:fldCharType="separate"/>
            </w:r>
            <w:r w:rsidR="003930E7">
              <w:rPr>
                <w:noProof/>
                <w:webHidden/>
              </w:rPr>
              <w:t>34</w:t>
            </w:r>
            <w:r w:rsidR="003930E7">
              <w:rPr>
                <w:noProof/>
                <w:webHidden/>
              </w:rPr>
              <w:fldChar w:fldCharType="end"/>
            </w:r>
          </w:hyperlink>
        </w:p>
        <w:p w14:paraId="67C628D5" w14:textId="6E4C82DB" w:rsidR="003930E7" w:rsidRDefault="00CF14A7">
          <w:pPr>
            <w:pStyle w:val="TOC1"/>
            <w:tabs>
              <w:tab w:val="right" w:leader="dot" w:pos="9016"/>
            </w:tabs>
            <w:rPr>
              <w:rFonts w:asciiTheme="minorHAnsi" w:eastAsiaTheme="minorEastAsia" w:hAnsiTheme="minorHAnsi"/>
              <w:noProof/>
              <w:sz w:val="22"/>
              <w:lang w:eastAsia="en-GB"/>
            </w:rPr>
          </w:pPr>
          <w:hyperlink w:anchor="_Toc70332755" w:history="1">
            <w:r w:rsidR="003930E7" w:rsidRPr="009660B4">
              <w:rPr>
                <w:rStyle w:val="Hyperlink"/>
                <w:noProof/>
              </w:rPr>
              <w:t>Section 4. Species subject to management measures during the reporting period</w:t>
            </w:r>
            <w:r w:rsidR="003930E7">
              <w:rPr>
                <w:noProof/>
                <w:webHidden/>
              </w:rPr>
              <w:tab/>
            </w:r>
            <w:r w:rsidR="003930E7">
              <w:rPr>
                <w:noProof/>
                <w:webHidden/>
              </w:rPr>
              <w:fldChar w:fldCharType="begin"/>
            </w:r>
            <w:r w:rsidR="003930E7">
              <w:rPr>
                <w:noProof/>
                <w:webHidden/>
              </w:rPr>
              <w:instrText xml:space="preserve"> PAGEREF _Toc70332755 \h </w:instrText>
            </w:r>
            <w:r w:rsidR="003930E7">
              <w:rPr>
                <w:noProof/>
                <w:webHidden/>
              </w:rPr>
            </w:r>
            <w:r w:rsidR="003930E7">
              <w:rPr>
                <w:noProof/>
                <w:webHidden/>
              </w:rPr>
              <w:fldChar w:fldCharType="separate"/>
            </w:r>
            <w:r w:rsidR="003930E7">
              <w:rPr>
                <w:noProof/>
                <w:webHidden/>
              </w:rPr>
              <w:t>35</w:t>
            </w:r>
            <w:r w:rsidR="003930E7">
              <w:rPr>
                <w:noProof/>
                <w:webHidden/>
              </w:rPr>
              <w:fldChar w:fldCharType="end"/>
            </w:r>
          </w:hyperlink>
        </w:p>
        <w:p w14:paraId="3819669F" w14:textId="0C1DC53A" w:rsidR="003930E7" w:rsidRDefault="00CF14A7">
          <w:pPr>
            <w:pStyle w:val="TOC1"/>
            <w:tabs>
              <w:tab w:val="right" w:leader="dot" w:pos="9016"/>
            </w:tabs>
            <w:rPr>
              <w:rFonts w:asciiTheme="minorHAnsi" w:eastAsiaTheme="minorEastAsia" w:hAnsiTheme="minorHAnsi"/>
              <w:noProof/>
              <w:sz w:val="22"/>
              <w:lang w:eastAsia="en-GB"/>
            </w:rPr>
          </w:pPr>
          <w:hyperlink w:anchor="_Toc70332756" w:history="1">
            <w:r w:rsidR="003930E7" w:rsidRPr="009660B4">
              <w:rPr>
                <w:rStyle w:val="Hyperlink"/>
                <w:noProof/>
              </w:rPr>
              <w:t>Section 5. Priority pathway codes (and species covered by each pathway)</w:t>
            </w:r>
            <w:r w:rsidR="003930E7">
              <w:rPr>
                <w:noProof/>
                <w:webHidden/>
              </w:rPr>
              <w:tab/>
            </w:r>
            <w:r w:rsidR="003930E7">
              <w:rPr>
                <w:noProof/>
                <w:webHidden/>
              </w:rPr>
              <w:fldChar w:fldCharType="begin"/>
            </w:r>
            <w:r w:rsidR="003930E7">
              <w:rPr>
                <w:noProof/>
                <w:webHidden/>
              </w:rPr>
              <w:instrText xml:space="preserve"> PAGEREF _Toc70332756 \h </w:instrText>
            </w:r>
            <w:r w:rsidR="003930E7">
              <w:rPr>
                <w:noProof/>
                <w:webHidden/>
              </w:rPr>
            </w:r>
            <w:r w:rsidR="003930E7">
              <w:rPr>
                <w:noProof/>
                <w:webHidden/>
              </w:rPr>
              <w:fldChar w:fldCharType="separate"/>
            </w:r>
            <w:r w:rsidR="003930E7">
              <w:rPr>
                <w:noProof/>
                <w:webHidden/>
              </w:rPr>
              <w:t>38</w:t>
            </w:r>
            <w:r w:rsidR="003930E7">
              <w:rPr>
                <w:noProof/>
                <w:webHidden/>
              </w:rPr>
              <w:fldChar w:fldCharType="end"/>
            </w:r>
          </w:hyperlink>
        </w:p>
        <w:p w14:paraId="4182A32D" w14:textId="3A7ECF43" w:rsidR="003930E7" w:rsidRDefault="00CF14A7">
          <w:pPr>
            <w:pStyle w:val="TOC1"/>
            <w:tabs>
              <w:tab w:val="right" w:leader="dot" w:pos="9016"/>
            </w:tabs>
            <w:rPr>
              <w:rFonts w:asciiTheme="minorHAnsi" w:eastAsiaTheme="minorEastAsia" w:hAnsiTheme="minorHAnsi"/>
              <w:noProof/>
              <w:sz w:val="22"/>
              <w:lang w:eastAsia="en-GB"/>
            </w:rPr>
          </w:pPr>
          <w:hyperlink w:anchor="_Toc70332757" w:history="1">
            <w:r w:rsidR="003930E7" w:rsidRPr="009660B4">
              <w:rPr>
                <w:rStyle w:val="Hyperlink"/>
                <w:noProof/>
              </w:rPr>
              <w:t>Section 6. Further details of measures taken to inform the public</w:t>
            </w:r>
            <w:r w:rsidR="003930E7">
              <w:rPr>
                <w:noProof/>
                <w:webHidden/>
              </w:rPr>
              <w:tab/>
            </w:r>
            <w:r w:rsidR="003930E7">
              <w:rPr>
                <w:noProof/>
                <w:webHidden/>
              </w:rPr>
              <w:fldChar w:fldCharType="begin"/>
            </w:r>
            <w:r w:rsidR="003930E7">
              <w:rPr>
                <w:noProof/>
                <w:webHidden/>
              </w:rPr>
              <w:instrText xml:space="preserve"> PAGEREF _Toc70332757 \h </w:instrText>
            </w:r>
            <w:r w:rsidR="003930E7">
              <w:rPr>
                <w:noProof/>
                <w:webHidden/>
              </w:rPr>
            </w:r>
            <w:r w:rsidR="003930E7">
              <w:rPr>
                <w:noProof/>
                <w:webHidden/>
              </w:rPr>
              <w:fldChar w:fldCharType="separate"/>
            </w:r>
            <w:r w:rsidR="003930E7">
              <w:rPr>
                <w:noProof/>
                <w:webHidden/>
              </w:rPr>
              <w:t>40</w:t>
            </w:r>
            <w:r w:rsidR="003930E7">
              <w:rPr>
                <w:noProof/>
                <w:webHidden/>
              </w:rPr>
              <w:fldChar w:fldCharType="end"/>
            </w:r>
          </w:hyperlink>
        </w:p>
        <w:p w14:paraId="4BBABEC7" w14:textId="761F5350" w:rsidR="003930E7" w:rsidRDefault="00CF14A7">
          <w:pPr>
            <w:pStyle w:val="TOC1"/>
            <w:tabs>
              <w:tab w:val="right" w:leader="dot" w:pos="9016"/>
            </w:tabs>
            <w:rPr>
              <w:rFonts w:asciiTheme="minorHAnsi" w:eastAsiaTheme="minorEastAsia" w:hAnsiTheme="minorHAnsi"/>
              <w:noProof/>
              <w:sz w:val="22"/>
              <w:lang w:eastAsia="en-GB"/>
            </w:rPr>
          </w:pPr>
          <w:hyperlink w:anchor="_Toc70332758" w:history="1">
            <w:r w:rsidR="003930E7" w:rsidRPr="009660B4">
              <w:rPr>
                <w:rStyle w:val="Hyperlink"/>
                <w:noProof/>
              </w:rPr>
              <w:t>Section 7. Information on the cost of action undertaken to comply with this regulation</w:t>
            </w:r>
            <w:r w:rsidR="003930E7">
              <w:rPr>
                <w:noProof/>
                <w:webHidden/>
              </w:rPr>
              <w:tab/>
            </w:r>
            <w:r w:rsidR="003930E7">
              <w:rPr>
                <w:noProof/>
                <w:webHidden/>
              </w:rPr>
              <w:fldChar w:fldCharType="begin"/>
            </w:r>
            <w:r w:rsidR="003930E7">
              <w:rPr>
                <w:noProof/>
                <w:webHidden/>
              </w:rPr>
              <w:instrText xml:space="preserve"> PAGEREF _Toc70332758 \h </w:instrText>
            </w:r>
            <w:r w:rsidR="003930E7">
              <w:rPr>
                <w:noProof/>
                <w:webHidden/>
              </w:rPr>
            </w:r>
            <w:r w:rsidR="003930E7">
              <w:rPr>
                <w:noProof/>
                <w:webHidden/>
              </w:rPr>
              <w:fldChar w:fldCharType="separate"/>
            </w:r>
            <w:r w:rsidR="003930E7">
              <w:rPr>
                <w:noProof/>
                <w:webHidden/>
              </w:rPr>
              <w:t>45</w:t>
            </w:r>
            <w:r w:rsidR="003930E7">
              <w:rPr>
                <w:noProof/>
                <w:webHidden/>
              </w:rPr>
              <w:fldChar w:fldCharType="end"/>
            </w:r>
          </w:hyperlink>
        </w:p>
        <w:p w14:paraId="6A45FFDD" w14:textId="7412D648" w:rsidR="00C31E88" w:rsidRDefault="00C31E88">
          <w:r>
            <w:rPr>
              <w:b/>
              <w:bCs/>
              <w:noProof/>
            </w:rPr>
            <w:fldChar w:fldCharType="end"/>
          </w:r>
        </w:p>
      </w:sdtContent>
    </w:sdt>
    <w:p w14:paraId="1A75ACA9" w14:textId="77777777" w:rsidR="00C31E88" w:rsidRDefault="00C31E88">
      <w:pPr>
        <w:rPr>
          <w:rFonts w:cs="Arial"/>
          <w:b/>
          <w:bCs/>
          <w:sz w:val="24"/>
          <w:szCs w:val="24"/>
        </w:rPr>
      </w:pPr>
    </w:p>
    <w:p w14:paraId="0900473A" w14:textId="77777777" w:rsidR="00830B86" w:rsidRPr="00B25A93" w:rsidRDefault="00830B86">
      <w:pPr>
        <w:rPr>
          <w:rFonts w:eastAsia="Times New Roman" w:cs="Arial"/>
          <w:bCs/>
          <w:color w:val="000000"/>
          <w:sz w:val="24"/>
          <w:szCs w:val="24"/>
          <w:lang w:eastAsia="en-GB"/>
        </w:rPr>
      </w:pPr>
    </w:p>
    <w:p w14:paraId="7D94C1D8" w14:textId="77777777" w:rsidR="00D3753E" w:rsidRPr="00B25A93" w:rsidRDefault="00D3753E">
      <w:pPr>
        <w:rPr>
          <w:rFonts w:eastAsia="Times New Roman" w:cs="Arial"/>
          <w:bCs/>
          <w:color w:val="000000"/>
          <w:sz w:val="24"/>
          <w:szCs w:val="24"/>
          <w:lang w:eastAsia="en-GB"/>
        </w:rPr>
      </w:pPr>
    </w:p>
    <w:p w14:paraId="1133354C" w14:textId="77777777" w:rsidR="006C56EC" w:rsidRPr="001F61C8" w:rsidRDefault="006C56EC">
      <w:pPr>
        <w:rPr>
          <w:rFonts w:eastAsia="Times New Roman" w:cs="Arial"/>
          <w:bCs/>
          <w:i/>
          <w:color w:val="000000"/>
          <w:sz w:val="22"/>
          <w:lang w:eastAsia="en-GB"/>
        </w:rPr>
        <w:sectPr w:rsidR="006C56EC" w:rsidRPr="001F61C8" w:rsidSect="00A06DEA">
          <w:pgSz w:w="11906" w:h="16838"/>
          <w:pgMar w:top="1440" w:right="1440" w:bottom="1440" w:left="1440" w:header="709" w:footer="709" w:gutter="0"/>
          <w:cols w:space="708"/>
          <w:docGrid w:linePitch="360"/>
        </w:sectPr>
      </w:pPr>
    </w:p>
    <w:p w14:paraId="49454FF9" w14:textId="77777777" w:rsidR="00C8110D" w:rsidRDefault="00C8110D">
      <w:pPr>
        <w:pStyle w:val="Heading1"/>
        <w:rPr>
          <w:sz w:val="22"/>
          <w:szCs w:val="22"/>
        </w:rPr>
      </w:pPr>
      <w:bookmarkStart w:id="25" w:name="_Toc70332752"/>
    </w:p>
    <w:p w14:paraId="74905EAD" w14:textId="6D0739E7" w:rsidR="004C15A4" w:rsidRPr="001F61C8" w:rsidRDefault="00D160F5">
      <w:pPr>
        <w:pStyle w:val="Heading1"/>
        <w:rPr>
          <w:sz w:val="22"/>
          <w:szCs w:val="22"/>
        </w:rPr>
      </w:pPr>
      <w:r w:rsidRPr="001F61C8">
        <w:rPr>
          <w:sz w:val="22"/>
          <w:szCs w:val="22"/>
        </w:rPr>
        <w:t>Section</w:t>
      </w:r>
      <w:r w:rsidR="006C56EC" w:rsidRPr="001F61C8">
        <w:rPr>
          <w:sz w:val="22"/>
          <w:szCs w:val="22"/>
        </w:rPr>
        <w:t xml:space="preserve"> 1. </w:t>
      </w:r>
      <w:r w:rsidR="004C15A4" w:rsidRPr="001F61C8">
        <w:rPr>
          <w:sz w:val="22"/>
          <w:szCs w:val="22"/>
        </w:rPr>
        <w:t>Information on listed species, their distribution, spread and reproductive patterns</w:t>
      </w:r>
      <w:bookmarkEnd w:id="25"/>
    </w:p>
    <w:p w14:paraId="1C30A36F" w14:textId="77777777" w:rsidR="00D160F5" w:rsidRPr="001F61C8" w:rsidRDefault="00D160F5">
      <w:pPr>
        <w:rPr>
          <w:sz w:val="22"/>
          <w:lang w:eastAsia="en-GB"/>
        </w:rPr>
      </w:pPr>
    </w:p>
    <w:p w14:paraId="37A65A48" w14:textId="3042AAFE" w:rsidR="006F0681" w:rsidRPr="001F61C8" w:rsidRDefault="006F0681">
      <w:pPr>
        <w:rPr>
          <w:rFonts w:eastAsia="Times New Roman" w:cs="Arial"/>
          <w:color w:val="000000"/>
          <w:sz w:val="22"/>
          <w:lang w:eastAsia="en-GB"/>
        </w:rPr>
      </w:pPr>
      <w:r w:rsidRPr="001F61C8">
        <w:rPr>
          <w:rFonts w:eastAsia="Times New Roman" w:cs="Arial"/>
          <w:color w:val="000000"/>
          <w:sz w:val="22"/>
          <w:lang w:eastAsia="en-GB"/>
        </w:rPr>
        <w:t>Information for England</w:t>
      </w:r>
    </w:p>
    <w:tbl>
      <w:tblPr>
        <w:tblW w:w="14123" w:type="dxa"/>
        <w:tblLayout w:type="fixed"/>
        <w:tblLook w:val="04A0" w:firstRow="1" w:lastRow="0" w:firstColumn="1" w:lastColumn="0" w:noHBand="0" w:noVBand="1"/>
      </w:tblPr>
      <w:tblGrid>
        <w:gridCol w:w="1759"/>
        <w:gridCol w:w="1434"/>
        <w:gridCol w:w="1291"/>
        <w:gridCol w:w="1748"/>
        <w:gridCol w:w="5623"/>
        <w:gridCol w:w="2268"/>
      </w:tblGrid>
      <w:tr w:rsidR="009E6958" w:rsidRPr="001F61C8" w14:paraId="6ABEC8A9" w14:textId="77777777" w:rsidTr="00C64FC7">
        <w:trPr>
          <w:cantSplit/>
          <w:trHeight w:val="1800"/>
          <w:tblHeader/>
        </w:trPr>
        <w:tc>
          <w:tcPr>
            <w:tcW w:w="1759" w:type="dxa"/>
            <w:tcBorders>
              <w:top w:val="single" w:sz="4" w:space="0" w:color="auto"/>
              <w:left w:val="single" w:sz="4" w:space="0" w:color="auto"/>
              <w:bottom w:val="single" w:sz="4" w:space="0" w:color="auto"/>
              <w:right w:val="single" w:sz="4" w:space="0" w:color="auto"/>
            </w:tcBorders>
            <w:shd w:val="clear" w:color="000000" w:fill="FFF2CC"/>
            <w:hideMark/>
          </w:tcPr>
          <w:p w14:paraId="618D0A48" w14:textId="77777777" w:rsidR="009E6958" w:rsidRPr="001F61C8" w:rsidRDefault="009E6958">
            <w:pPr>
              <w:spacing w:after="0" w:line="240" w:lineRule="auto"/>
              <w:rPr>
                <w:rFonts w:eastAsia="Times New Roman" w:cs="Arial"/>
                <w:b/>
                <w:bCs/>
                <w:color w:val="000000"/>
                <w:sz w:val="22"/>
                <w:lang w:eastAsia="en-GB"/>
              </w:rPr>
            </w:pPr>
            <w:bookmarkStart w:id="26" w:name="_Hlk65479356"/>
            <w:r w:rsidRPr="001F61C8">
              <w:rPr>
                <w:rFonts w:eastAsia="Times New Roman" w:cs="Arial"/>
                <w:b/>
                <w:bCs/>
                <w:color w:val="000000"/>
                <w:sz w:val="22"/>
                <w:lang w:eastAsia="en-GB"/>
              </w:rPr>
              <w:t>Scientific name</w:t>
            </w:r>
          </w:p>
        </w:tc>
        <w:tc>
          <w:tcPr>
            <w:tcW w:w="1434" w:type="dxa"/>
            <w:tcBorders>
              <w:top w:val="single" w:sz="4" w:space="0" w:color="auto"/>
              <w:left w:val="nil"/>
              <w:bottom w:val="single" w:sz="4" w:space="0" w:color="auto"/>
              <w:right w:val="single" w:sz="4" w:space="0" w:color="auto"/>
            </w:tcBorders>
            <w:shd w:val="clear" w:color="000000" w:fill="FFF2CC"/>
            <w:hideMark/>
          </w:tcPr>
          <w:p w14:paraId="7AD05AAC" w14:textId="77777777" w:rsidR="009E6958" w:rsidRPr="001F61C8" w:rsidRDefault="009E6958">
            <w:pPr>
              <w:spacing w:after="0" w:line="240" w:lineRule="auto"/>
              <w:rPr>
                <w:rFonts w:eastAsia="Times New Roman" w:cs="Arial"/>
                <w:b/>
                <w:bCs/>
                <w:color w:val="000000"/>
                <w:sz w:val="22"/>
                <w:lang w:eastAsia="en-GB"/>
              </w:rPr>
            </w:pPr>
            <w:r w:rsidRPr="001F61C8">
              <w:rPr>
                <w:rFonts w:eastAsia="Times New Roman" w:cs="Arial"/>
                <w:b/>
                <w:bCs/>
                <w:color w:val="000000"/>
                <w:sz w:val="22"/>
                <w:lang w:eastAsia="en-GB"/>
              </w:rPr>
              <w:t>Common name</w:t>
            </w:r>
          </w:p>
        </w:tc>
        <w:tc>
          <w:tcPr>
            <w:tcW w:w="1291" w:type="dxa"/>
            <w:tcBorders>
              <w:top w:val="single" w:sz="4" w:space="0" w:color="auto"/>
              <w:left w:val="nil"/>
              <w:bottom w:val="single" w:sz="4" w:space="0" w:color="auto"/>
              <w:right w:val="single" w:sz="4" w:space="0" w:color="auto"/>
            </w:tcBorders>
            <w:shd w:val="clear" w:color="000000" w:fill="FFF2CC"/>
            <w:hideMark/>
          </w:tcPr>
          <w:p w14:paraId="2633759E" w14:textId="4CFCD392" w:rsidR="009E6958" w:rsidRPr="001F61C8" w:rsidRDefault="009E6958">
            <w:pPr>
              <w:spacing w:after="0" w:line="240" w:lineRule="auto"/>
              <w:rPr>
                <w:rFonts w:eastAsia="Times New Roman" w:cs="Arial"/>
                <w:b/>
                <w:bCs/>
                <w:color w:val="000000"/>
                <w:sz w:val="22"/>
                <w:lang w:eastAsia="en-GB"/>
              </w:rPr>
            </w:pPr>
            <w:r w:rsidRPr="001F61C8">
              <w:rPr>
                <w:rFonts w:eastAsia="Times New Roman" w:cs="Arial"/>
                <w:b/>
                <w:bCs/>
                <w:color w:val="000000"/>
                <w:sz w:val="22"/>
                <w:lang w:eastAsia="en-GB"/>
              </w:rPr>
              <w:t xml:space="preserve">Present in </w:t>
            </w:r>
            <w:r w:rsidR="000426C9" w:rsidRPr="001F61C8">
              <w:rPr>
                <w:rFonts w:eastAsia="Times New Roman" w:cs="Arial"/>
                <w:b/>
                <w:bCs/>
                <w:color w:val="000000"/>
                <w:sz w:val="22"/>
                <w:lang w:eastAsia="en-GB"/>
              </w:rPr>
              <w:t>England</w:t>
            </w:r>
            <w:r w:rsidRPr="001F61C8">
              <w:rPr>
                <w:rFonts w:eastAsia="Times New Roman" w:cs="Arial"/>
                <w:b/>
                <w:bCs/>
                <w:color w:val="000000"/>
                <w:sz w:val="22"/>
                <w:lang w:eastAsia="en-GB"/>
              </w:rPr>
              <w:t>?</w:t>
            </w:r>
          </w:p>
        </w:tc>
        <w:tc>
          <w:tcPr>
            <w:tcW w:w="1748" w:type="dxa"/>
            <w:tcBorders>
              <w:top w:val="single" w:sz="4" w:space="0" w:color="auto"/>
              <w:left w:val="nil"/>
              <w:bottom w:val="single" w:sz="4" w:space="0" w:color="auto"/>
              <w:right w:val="single" w:sz="4" w:space="0" w:color="auto"/>
            </w:tcBorders>
            <w:shd w:val="clear" w:color="000000" w:fill="FFF2CC"/>
            <w:hideMark/>
          </w:tcPr>
          <w:p w14:paraId="1F33EF10" w14:textId="77777777" w:rsidR="009E6958" w:rsidRPr="001F61C8" w:rsidRDefault="009E6958">
            <w:pPr>
              <w:spacing w:after="0" w:line="240" w:lineRule="auto"/>
              <w:rPr>
                <w:rFonts w:eastAsia="Times New Roman" w:cs="Arial"/>
                <w:b/>
                <w:bCs/>
                <w:color w:val="000000"/>
                <w:sz w:val="22"/>
                <w:lang w:eastAsia="en-GB"/>
              </w:rPr>
            </w:pPr>
            <w:r w:rsidRPr="001F61C8">
              <w:rPr>
                <w:rFonts w:eastAsia="Times New Roman" w:cs="Arial"/>
                <w:b/>
                <w:bCs/>
                <w:color w:val="000000"/>
                <w:sz w:val="22"/>
                <w:lang w:eastAsia="en-GB"/>
              </w:rPr>
              <w:t>Reproduction patterns</w:t>
            </w:r>
          </w:p>
        </w:tc>
        <w:tc>
          <w:tcPr>
            <w:tcW w:w="5623" w:type="dxa"/>
            <w:tcBorders>
              <w:top w:val="single" w:sz="4" w:space="0" w:color="auto"/>
              <w:left w:val="nil"/>
              <w:bottom w:val="single" w:sz="4" w:space="0" w:color="auto"/>
              <w:right w:val="single" w:sz="4" w:space="0" w:color="auto"/>
            </w:tcBorders>
            <w:shd w:val="clear" w:color="000000" w:fill="FFF2CC"/>
            <w:hideMark/>
          </w:tcPr>
          <w:p w14:paraId="2667094A" w14:textId="77777777" w:rsidR="009E6958" w:rsidRPr="001F61C8" w:rsidRDefault="009E6958">
            <w:pPr>
              <w:spacing w:after="0" w:line="240" w:lineRule="auto"/>
              <w:rPr>
                <w:rFonts w:eastAsia="Times New Roman" w:cs="Arial"/>
                <w:b/>
                <w:bCs/>
                <w:color w:val="000000"/>
                <w:sz w:val="22"/>
                <w:lang w:eastAsia="en-GB"/>
              </w:rPr>
            </w:pPr>
            <w:r w:rsidRPr="001F61C8">
              <w:rPr>
                <w:rFonts w:eastAsia="Times New Roman" w:cs="Arial"/>
                <w:b/>
                <w:bCs/>
                <w:color w:val="000000"/>
                <w:sz w:val="22"/>
                <w:lang w:eastAsia="en-GB"/>
              </w:rPr>
              <w:t>Spread patterns</w:t>
            </w:r>
          </w:p>
        </w:tc>
        <w:tc>
          <w:tcPr>
            <w:tcW w:w="2268" w:type="dxa"/>
            <w:tcBorders>
              <w:top w:val="single" w:sz="4" w:space="0" w:color="auto"/>
              <w:left w:val="nil"/>
              <w:bottom w:val="single" w:sz="4" w:space="0" w:color="auto"/>
              <w:right w:val="single" w:sz="4" w:space="0" w:color="auto"/>
            </w:tcBorders>
            <w:shd w:val="clear" w:color="000000" w:fill="FFF2CC"/>
            <w:hideMark/>
          </w:tcPr>
          <w:p w14:paraId="59DC1281" w14:textId="77777777" w:rsidR="009E6958" w:rsidRPr="001F61C8" w:rsidRDefault="009E6958">
            <w:pPr>
              <w:spacing w:after="0" w:line="240" w:lineRule="auto"/>
              <w:rPr>
                <w:rFonts w:eastAsia="Times New Roman" w:cs="Arial"/>
                <w:b/>
                <w:bCs/>
                <w:color w:val="000000"/>
                <w:sz w:val="22"/>
                <w:lang w:eastAsia="en-GB"/>
              </w:rPr>
            </w:pPr>
            <w:r w:rsidRPr="001F61C8">
              <w:rPr>
                <w:rFonts w:eastAsia="Times New Roman" w:cs="Arial"/>
                <w:b/>
                <w:bCs/>
                <w:color w:val="000000"/>
                <w:sz w:val="22"/>
                <w:lang w:eastAsia="en-GB"/>
              </w:rPr>
              <w:t>Additional information (optional)</w:t>
            </w:r>
          </w:p>
        </w:tc>
      </w:tr>
      <w:tr w:rsidR="009E6958" w:rsidRPr="001F61C8" w14:paraId="189FC0CC" w14:textId="77777777" w:rsidTr="000426C9">
        <w:trPr>
          <w:trHeight w:val="790"/>
        </w:trPr>
        <w:tc>
          <w:tcPr>
            <w:tcW w:w="1759" w:type="dxa"/>
            <w:tcBorders>
              <w:top w:val="nil"/>
              <w:left w:val="single" w:sz="4" w:space="0" w:color="auto"/>
              <w:bottom w:val="single" w:sz="4" w:space="0" w:color="auto"/>
              <w:right w:val="single" w:sz="4" w:space="0" w:color="auto"/>
            </w:tcBorders>
            <w:shd w:val="clear" w:color="auto" w:fill="auto"/>
            <w:hideMark/>
          </w:tcPr>
          <w:p w14:paraId="3424E784"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Alopochen aegyptiacus</w:t>
            </w:r>
          </w:p>
        </w:tc>
        <w:tc>
          <w:tcPr>
            <w:tcW w:w="1434" w:type="dxa"/>
            <w:tcBorders>
              <w:top w:val="nil"/>
              <w:left w:val="nil"/>
              <w:bottom w:val="single" w:sz="4" w:space="0" w:color="auto"/>
              <w:right w:val="single" w:sz="4" w:space="0" w:color="auto"/>
            </w:tcBorders>
            <w:shd w:val="clear" w:color="auto" w:fill="auto"/>
            <w:hideMark/>
          </w:tcPr>
          <w:p w14:paraId="06D290E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Egyptian goose</w:t>
            </w:r>
          </w:p>
        </w:tc>
        <w:tc>
          <w:tcPr>
            <w:tcW w:w="1291" w:type="dxa"/>
            <w:tcBorders>
              <w:top w:val="nil"/>
              <w:left w:val="nil"/>
              <w:bottom w:val="single" w:sz="4" w:space="0" w:color="auto"/>
              <w:right w:val="single" w:sz="4" w:space="0" w:color="auto"/>
            </w:tcBorders>
            <w:shd w:val="clear" w:color="auto" w:fill="auto"/>
            <w:hideMark/>
          </w:tcPr>
          <w:p w14:paraId="570E324E"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56ACB73F"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3AFECEB8"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5C4D32B9"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41959D55"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1C3DC9B2"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Baccharis halimifolia </w:t>
            </w:r>
          </w:p>
        </w:tc>
        <w:tc>
          <w:tcPr>
            <w:tcW w:w="1434" w:type="dxa"/>
            <w:tcBorders>
              <w:top w:val="nil"/>
              <w:left w:val="nil"/>
              <w:bottom w:val="single" w:sz="4" w:space="0" w:color="auto"/>
              <w:right w:val="single" w:sz="4" w:space="0" w:color="auto"/>
            </w:tcBorders>
            <w:shd w:val="clear" w:color="auto" w:fill="auto"/>
            <w:hideMark/>
          </w:tcPr>
          <w:p w14:paraId="096F5F99"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 xml:space="preserve">Eastern baccharis </w:t>
            </w:r>
          </w:p>
        </w:tc>
        <w:tc>
          <w:tcPr>
            <w:tcW w:w="1291" w:type="dxa"/>
            <w:tcBorders>
              <w:top w:val="nil"/>
              <w:left w:val="nil"/>
              <w:bottom w:val="single" w:sz="4" w:space="0" w:color="auto"/>
              <w:right w:val="single" w:sz="4" w:space="0" w:color="auto"/>
            </w:tcBorders>
            <w:shd w:val="clear" w:color="auto" w:fill="auto"/>
            <w:hideMark/>
          </w:tcPr>
          <w:p w14:paraId="10B3315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577EE3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24FB264D" w14:textId="68ACC76D" w:rsidR="00073F02" w:rsidRPr="001F61C8" w:rsidRDefault="00073F02">
            <w:pPr>
              <w:spacing w:after="0" w:line="240" w:lineRule="auto"/>
              <w:rPr>
                <w:rFonts w:eastAsia="Times New Roman" w:cs="Arial"/>
                <w:color w:val="000000"/>
                <w:sz w:val="22"/>
                <w:lang w:eastAsia="en-GB"/>
              </w:rPr>
            </w:pPr>
            <w:r w:rsidRPr="001F61C8">
              <w:rPr>
                <w:rFonts w:eastAsia="Times New Roman" w:cs="Arial"/>
                <w:color w:val="000000"/>
                <w:sz w:val="22"/>
                <w:lang w:eastAsia="en-GB"/>
              </w:rPr>
              <w:t xml:space="preserve">e) There is no evidence of new entries into the </w:t>
            </w:r>
            <w:r w:rsidR="0012096F">
              <w:rPr>
                <w:rFonts w:eastAsia="Times New Roman" w:cs="Arial"/>
                <w:color w:val="000000"/>
                <w:sz w:val="22"/>
                <w:lang w:eastAsia="en-GB"/>
              </w:rPr>
              <w:t>Administration</w:t>
            </w:r>
          </w:p>
          <w:p w14:paraId="51F91BC8" w14:textId="02086392"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 xml:space="preserve">i) There is no evidence of spread within the </w:t>
            </w:r>
            <w:r w:rsidR="0012096F">
              <w:rPr>
                <w:rFonts w:eastAsia="Times New Roman" w:cs="Arial"/>
                <w:color w:val="000000"/>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5CABB04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4BE81349"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23C1990D"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Cabomba caroliniana </w:t>
            </w:r>
          </w:p>
        </w:tc>
        <w:tc>
          <w:tcPr>
            <w:tcW w:w="1434" w:type="dxa"/>
            <w:tcBorders>
              <w:top w:val="nil"/>
              <w:left w:val="nil"/>
              <w:bottom w:val="single" w:sz="4" w:space="0" w:color="auto"/>
              <w:right w:val="single" w:sz="4" w:space="0" w:color="auto"/>
            </w:tcBorders>
            <w:shd w:val="clear" w:color="auto" w:fill="auto"/>
            <w:hideMark/>
          </w:tcPr>
          <w:p w14:paraId="5519530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Carolina fanwort</w:t>
            </w:r>
          </w:p>
        </w:tc>
        <w:tc>
          <w:tcPr>
            <w:tcW w:w="1291" w:type="dxa"/>
            <w:tcBorders>
              <w:top w:val="nil"/>
              <w:left w:val="nil"/>
              <w:bottom w:val="single" w:sz="4" w:space="0" w:color="auto"/>
              <w:right w:val="single" w:sz="4" w:space="0" w:color="auto"/>
            </w:tcBorders>
            <w:shd w:val="clear" w:color="auto" w:fill="auto"/>
            <w:hideMark/>
          </w:tcPr>
          <w:p w14:paraId="4792FC1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CDD382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7DBFDC13" w14:textId="5082CCA0"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 xml:space="preserve">e) There is no evidence of new entries into the </w:t>
            </w:r>
            <w:r w:rsidR="0012096F">
              <w:rPr>
                <w:rFonts w:eastAsia="Times New Roman" w:cs="Arial"/>
                <w:color w:val="000000"/>
                <w:sz w:val="22"/>
                <w:lang w:eastAsia="en-GB"/>
              </w:rPr>
              <w:t>Administration</w:t>
            </w:r>
            <w:r w:rsidRPr="001F61C8">
              <w:rPr>
                <w:rFonts w:eastAsia="Times New Roman" w:cs="Arial"/>
                <w:color w:val="000000"/>
                <w:sz w:val="22"/>
                <w:lang w:eastAsia="en-GB"/>
              </w:rPr>
              <w:br/>
              <w:t xml:space="preserve">i) There is no evidence of spread within the </w:t>
            </w:r>
            <w:r w:rsidR="0012096F">
              <w:rPr>
                <w:rFonts w:eastAsia="Times New Roman" w:cs="Arial"/>
                <w:color w:val="000000"/>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446AAFD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0A5054E2" w14:textId="77777777" w:rsidTr="000426C9">
        <w:trPr>
          <w:trHeight w:val="274"/>
        </w:trPr>
        <w:tc>
          <w:tcPr>
            <w:tcW w:w="1759" w:type="dxa"/>
            <w:tcBorders>
              <w:top w:val="nil"/>
              <w:left w:val="single" w:sz="4" w:space="0" w:color="auto"/>
              <w:bottom w:val="single" w:sz="4" w:space="0" w:color="auto"/>
              <w:right w:val="single" w:sz="4" w:space="0" w:color="auto"/>
            </w:tcBorders>
            <w:shd w:val="clear" w:color="auto" w:fill="auto"/>
            <w:hideMark/>
          </w:tcPr>
          <w:p w14:paraId="44BFC51D"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Eichhornia crassipes </w:t>
            </w:r>
          </w:p>
        </w:tc>
        <w:tc>
          <w:tcPr>
            <w:tcW w:w="1434" w:type="dxa"/>
            <w:tcBorders>
              <w:top w:val="nil"/>
              <w:left w:val="nil"/>
              <w:bottom w:val="single" w:sz="4" w:space="0" w:color="auto"/>
              <w:right w:val="single" w:sz="4" w:space="0" w:color="auto"/>
            </w:tcBorders>
            <w:shd w:val="clear" w:color="auto" w:fill="auto"/>
            <w:hideMark/>
          </w:tcPr>
          <w:p w14:paraId="0BF9C36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Water hyacinth</w:t>
            </w:r>
          </w:p>
        </w:tc>
        <w:tc>
          <w:tcPr>
            <w:tcW w:w="1291" w:type="dxa"/>
            <w:tcBorders>
              <w:top w:val="nil"/>
              <w:left w:val="nil"/>
              <w:bottom w:val="single" w:sz="4" w:space="0" w:color="auto"/>
              <w:right w:val="single" w:sz="4" w:space="0" w:color="auto"/>
            </w:tcBorders>
            <w:shd w:val="clear" w:color="auto" w:fill="auto"/>
            <w:hideMark/>
          </w:tcPr>
          <w:p w14:paraId="07C90B8D"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6CCD340"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3AD10C7A" w14:textId="6D3AC57B"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 The species predominantly entered with unintentional human assistance</w:t>
            </w:r>
            <w:r w:rsidRPr="001F61C8">
              <w:rPr>
                <w:rFonts w:eastAsia="Times New Roman" w:cs="Arial"/>
                <w:color w:val="000000"/>
                <w:sz w:val="22"/>
                <w:lang w:eastAsia="en-GB"/>
              </w:rPr>
              <w:br/>
              <w:t xml:space="preserve">i) There is no evidence of spread within the </w:t>
            </w:r>
            <w:r w:rsidR="0012096F">
              <w:rPr>
                <w:rFonts w:eastAsia="Times New Roman" w:cs="Arial"/>
                <w:color w:val="000000"/>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00D87014" w14:textId="56E2D896"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 xml:space="preserve">Does not overwinter in </w:t>
            </w:r>
            <w:r w:rsidR="000426C9" w:rsidRPr="001F61C8">
              <w:rPr>
                <w:rFonts w:eastAsia="Times New Roman" w:cs="Arial"/>
                <w:color w:val="000000"/>
                <w:sz w:val="22"/>
                <w:lang w:eastAsia="en-GB"/>
              </w:rPr>
              <w:t>England</w:t>
            </w:r>
          </w:p>
        </w:tc>
      </w:tr>
      <w:tr w:rsidR="009E6958" w:rsidRPr="001F61C8" w14:paraId="7C464526" w14:textId="77777777" w:rsidTr="000426C9">
        <w:trPr>
          <w:trHeight w:val="416"/>
        </w:trPr>
        <w:tc>
          <w:tcPr>
            <w:tcW w:w="1759" w:type="dxa"/>
            <w:tcBorders>
              <w:top w:val="nil"/>
              <w:left w:val="single" w:sz="4" w:space="0" w:color="auto"/>
              <w:bottom w:val="single" w:sz="4" w:space="0" w:color="auto"/>
              <w:right w:val="single" w:sz="4" w:space="0" w:color="auto"/>
            </w:tcBorders>
            <w:shd w:val="clear" w:color="auto" w:fill="auto"/>
            <w:hideMark/>
          </w:tcPr>
          <w:p w14:paraId="46D51C9F"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Elodea nuttallii </w:t>
            </w:r>
          </w:p>
        </w:tc>
        <w:tc>
          <w:tcPr>
            <w:tcW w:w="1434" w:type="dxa"/>
            <w:tcBorders>
              <w:top w:val="nil"/>
              <w:left w:val="nil"/>
              <w:bottom w:val="single" w:sz="4" w:space="0" w:color="auto"/>
              <w:right w:val="single" w:sz="4" w:space="0" w:color="auto"/>
            </w:tcBorders>
            <w:shd w:val="clear" w:color="auto" w:fill="auto"/>
            <w:hideMark/>
          </w:tcPr>
          <w:p w14:paraId="78B7DFC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Nuttall's waterweed</w:t>
            </w:r>
          </w:p>
        </w:tc>
        <w:tc>
          <w:tcPr>
            <w:tcW w:w="1291" w:type="dxa"/>
            <w:tcBorders>
              <w:top w:val="nil"/>
              <w:left w:val="nil"/>
              <w:bottom w:val="single" w:sz="4" w:space="0" w:color="auto"/>
              <w:right w:val="single" w:sz="4" w:space="0" w:color="auto"/>
            </w:tcBorders>
            <w:shd w:val="clear" w:color="auto" w:fill="auto"/>
            <w:hideMark/>
          </w:tcPr>
          <w:p w14:paraId="4110DFE9"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3F6AC8FC"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7EAD2F2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54F5FF0C"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2B7C71D1"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2ED7C22F"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Eriocheir sinensis </w:t>
            </w:r>
          </w:p>
        </w:tc>
        <w:tc>
          <w:tcPr>
            <w:tcW w:w="1434" w:type="dxa"/>
            <w:tcBorders>
              <w:top w:val="nil"/>
              <w:left w:val="nil"/>
              <w:bottom w:val="single" w:sz="4" w:space="0" w:color="auto"/>
              <w:right w:val="single" w:sz="4" w:space="0" w:color="auto"/>
            </w:tcBorders>
            <w:shd w:val="clear" w:color="auto" w:fill="auto"/>
            <w:hideMark/>
          </w:tcPr>
          <w:p w14:paraId="264156D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Chinese mitten crab</w:t>
            </w:r>
          </w:p>
        </w:tc>
        <w:tc>
          <w:tcPr>
            <w:tcW w:w="1291" w:type="dxa"/>
            <w:tcBorders>
              <w:top w:val="nil"/>
              <w:left w:val="nil"/>
              <w:bottom w:val="single" w:sz="4" w:space="0" w:color="auto"/>
              <w:right w:val="single" w:sz="4" w:space="0" w:color="auto"/>
            </w:tcBorders>
            <w:shd w:val="clear" w:color="auto" w:fill="auto"/>
            <w:hideMark/>
          </w:tcPr>
          <w:p w14:paraId="33AC96A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F1C2868"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76471045" w14:textId="416C7A3F"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 xml:space="preserve">e) There is no evidence of new entries into the </w:t>
            </w:r>
            <w:r w:rsidR="0012096F">
              <w:rPr>
                <w:rFonts w:eastAsia="Times New Roman" w:cs="Arial"/>
                <w:color w:val="000000"/>
                <w:sz w:val="22"/>
                <w:lang w:eastAsia="en-GB"/>
              </w:rPr>
              <w:t>Administration</w:t>
            </w:r>
            <w:r w:rsidRPr="001F61C8">
              <w:rPr>
                <w:rFonts w:eastAsia="Times New Roman" w:cs="Arial"/>
                <w:color w:val="000000"/>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1F4815E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346FDA77"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60273C49"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Gunnera tinctoria </w:t>
            </w:r>
          </w:p>
        </w:tc>
        <w:tc>
          <w:tcPr>
            <w:tcW w:w="1434" w:type="dxa"/>
            <w:tcBorders>
              <w:top w:val="nil"/>
              <w:left w:val="nil"/>
              <w:bottom w:val="single" w:sz="4" w:space="0" w:color="auto"/>
              <w:right w:val="single" w:sz="4" w:space="0" w:color="auto"/>
            </w:tcBorders>
            <w:shd w:val="clear" w:color="auto" w:fill="auto"/>
            <w:hideMark/>
          </w:tcPr>
          <w:p w14:paraId="5C40A2CC"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Chilean rhubarb</w:t>
            </w:r>
          </w:p>
        </w:tc>
        <w:tc>
          <w:tcPr>
            <w:tcW w:w="1291" w:type="dxa"/>
            <w:tcBorders>
              <w:top w:val="nil"/>
              <w:left w:val="nil"/>
              <w:bottom w:val="single" w:sz="4" w:space="0" w:color="auto"/>
              <w:right w:val="single" w:sz="4" w:space="0" w:color="auto"/>
            </w:tcBorders>
            <w:shd w:val="clear" w:color="auto" w:fill="auto"/>
            <w:hideMark/>
          </w:tcPr>
          <w:p w14:paraId="36B243A0"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FD930F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Both (sexual and asexual)</w:t>
            </w:r>
          </w:p>
        </w:tc>
        <w:tc>
          <w:tcPr>
            <w:tcW w:w="5623" w:type="dxa"/>
            <w:tcBorders>
              <w:top w:val="nil"/>
              <w:left w:val="nil"/>
              <w:bottom w:val="single" w:sz="4" w:space="0" w:color="auto"/>
              <w:right w:val="single" w:sz="4" w:space="0" w:color="auto"/>
            </w:tcBorders>
            <w:shd w:val="clear" w:color="auto" w:fill="auto"/>
            <w:hideMark/>
          </w:tcPr>
          <w:p w14:paraId="7A380D0E"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5359BB3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2FFBA828" w14:textId="77777777" w:rsidTr="000426C9">
        <w:trPr>
          <w:trHeight w:val="592"/>
        </w:trPr>
        <w:tc>
          <w:tcPr>
            <w:tcW w:w="1759" w:type="dxa"/>
            <w:tcBorders>
              <w:top w:val="nil"/>
              <w:left w:val="single" w:sz="4" w:space="0" w:color="auto"/>
              <w:bottom w:val="single" w:sz="4" w:space="0" w:color="auto"/>
              <w:right w:val="single" w:sz="4" w:space="0" w:color="auto"/>
            </w:tcBorders>
            <w:shd w:val="clear" w:color="auto" w:fill="auto"/>
            <w:hideMark/>
          </w:tcPr>
          <w:p w14:paraId="421CC486"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Heracleum mantegazzianum </w:t>
            </w:r>
          </w:p>
        </w:tc>
        <w:tc>
          <w:tcPr>
            <w:tcW w:w="1434" w:type="dxa"/>
            <w:tcBorders>
              <w:top w:val="nil"/>
              <w:left w:val="nil"/>
              <w:bottom w:val="single" w:sz="4" w:space="0" w:color="auto"/>
              <w:right w:val="single" w:sz="4" w:space="0" w:color="auto"/>
            </w:tcBorders>
            <w:shd w:val="clear" w:color="auto" w:fill="auto"/>
            <w:hideMark/>
          </w:tcPr>
          <w:p w14:paraId="64AC127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Giant hogweed</w:t>
            </w:r>
          </w:p>
        </w:tc>
        <w:tc>
          <w:tcPr>
            <w:tcW w:w="1291" w:type="dxa"/>
            <w:tcBorders>
              <w:top w:val="nil"/>
              <w:left w:val="nil"/>
              <w:bottom w:val="single" w:sz="4" w:space="0" w:color="auto"/>
              <w:right w:val="single" w:sz="4" w:space="0" w:color="auto"/>
            </w:tcBorders>
            <w:shd w:val="clear" w:color="auto" w:fill="auto"/>
            <w:hideMark/>
          </w:tcPr>
          <w:p w14:paraId="384DF5AA"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21D653B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3655C4CF"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136BF75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1C0329EC" w14:textId="77777777" w:rsidTr="000426C9">
        <w:trPr>
          <w:trHeight w:val="426"/>
        </w:trPr>
        <w:tc>
          <w:tcPr>
            <w:tcW w:w="1759" w:type="dxa"/>
            <w:tcBorders>
              <w:top w:val="nil"/>
              <w:left w:val="single" w:sz="4" w:space="0" w:color="auto"/>
              <w:bottom w:val="single" w:sz="4" w:space="0" w:color="auto"/>
              <w:right w:val="single" w:sz="4" w:space="0" w:color="auto"/>
            </w:tcBorders>
            <w:shd w:val="clear" w:color="auto" w:fill="auto"/>
            <w:hideMark/>
          </w:tcPr>
          <w:p w14:paraId="5F593394"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Hydrocotyle ranunculoides </w:t>
            </w:r>
          </w:p>
        </w:tc>
        <w:tc>
          <w:tcPr>
            <w:tcW w:w="1434" w:type="dxa"/>
            <w:tcBorders>
              <w:top w:val="nil"/>
              <w:left w:val="nil"/>
              <w:bottom w:val="single" w:sz="4" w:space="0" w:color="auto"/>
              <w:right w:val="single" w:sz="4" w:space="0" w:color="auto"/>
            </w:tcBorders>
            <w:shd w:val="clear" w:color="auto" w:fill="auto"/>
            <w:hideMark/>
          </w:tcPr>
          <w:p w14:paraId="7C1C99D8"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Floating pennywort</w:t>
            </w:r>
          </w:p>
        </w:tc>
        <w:tc>
          <w:tcPr>
            <w:tcW w:w="1291" w:type="dxa"/>
            <w:tcBorders>
              <w:top w:val="nil"/>
              <w:left w:val="nil"/>
              <w:bottom w:val="single" w:sz="4" w:space="0" w:color="auto"/>
              <w:right w:val="single" w:sz="4" w:space="0" w:color="auto"/>
            </w:tcBorders>
            <w:shd w:val="clear" w:color="auto" w:fill="auto"/>
            <w:hideMark/>
          </w:tcPr>
          <w:p w14:paraId="7046DC3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97B27C8"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34B222F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30F4022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6B8AE164" w14:textId="77777777" w:rsidTr="000426C9">
        <w:trPr>
          <w:trHeight w:val="699"/>
        </w:trPr>
        <w:tc>
          <w:tcPr>
            <w:tcW w:w="1759" w:type="dxa"/>
            <w:tcBorders>
              <w:top w:val="nil"/>
              <w:left w:val="single" w:sz="4" w:space="0" w:color="auto"/>
              <w:bottom w:val="single" w:sz="4" w:space="0" w:color="auto"/>
              <w:right w:val="single" w:sz="4" w:space="0" w:color="auto"/>
            </w:tcBorders>
            <w:shd w:val="clear" w:color="auto" w:fill="auto"/>
            <w:hideMark/>
          </w:tcPr>
          <w:p w14:paraId="406C0C77"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Impatiens glandulifera </w:t>
            </w:r>
          </w:p>
        </w:tc>
        <w:tc>
          <w:tcPr>
            <w:tcW w:w="1434" w:type="dxa"/>
            <w:tcBorders>
              <w:top w:val="nil"/>
              <w:left w:val="nil"/>
              <w:bottom w:val="single" w:sz="4" w:space="0" w:color="auto"/>
              <w:right w:val="single" w:sz="4" w:space="0" w:color="auto"/>
            </w:tcBorders>
            <w:shd w:val="clear" w:color="auto" w:fill="auto"/>
            <w:hideMark/>
          </w:tcPr>
          <w:p w14:paraId="0C2700E2"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Himalayan balsam</w:t>
            </w:r>
          </w:p>
        </w:tc>
        <w:tc>
          <w:tcPr>
            <w:tcW w:w="1291" w:type="dxa"/>
            <w:tcBorders>
              <w:top w:val="nil"/>
              <w:left w:val="nil"/>
              <w:bottom w:val="single" w:sz="4" w:space="0" w:color="auto"/>
              <w:right w:val="single" w:sz="4" w:space="0" w:color="auto"/>
            </w:tcBorders>
            <w:shd w:val="clear" w:color="auto" w:fill="auto"/>
            <w:hideMark/>
          </w:tcPr>
          <w:p w14:paraId="4F5994CC"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3AAE46E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4AE1E760"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57762C3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16AD0509" w14:textId="77777777" w:rsidTr="000426C9">
        <w:trPr>
          <w:trHeight w:val="761"/>
        </w:trPr>
        <w:tc>
          <w:tcPr>
            <w:tcW w:w="1759" w:type="dxa"/>
            <w:tcBorders>
              <w:top w:val="nil"/>
              <w:left w:val="single" w:sz="4" w:space="0" w:color="auto"/>
              <w:bottom w:val="single" w:sz="4" w:space="0" w:color="auto"/>
              <w:right w:val="single" w:sz="4" w:space="0" w:color="auto"/>
            </w:tcBorders>
            <w:shd w:val="clear" w:color="auto" w:fill="auto"/>
            <w:hideMark/>
          </w:tcPr>
          <w:p w14:paraId="49F5A7FF"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Lagarosiphon major </w:t>
            </w:r>
          </w:p>
        </w:tc>
        <w:tc>
          <w:tcPr>
            <w:tcW w:w="1434" w:type="dxa"/>
            <w:tcBorders>
              <w:top w:val="nil"/>
              <w:left w:val="nil"/>
              <w:bottom w:val="single" w:sz="4" w:space="0" w:color="auto"/>
              <w:right w:val="single" w:sz="4" w:space="0" w:color="auto"/>
            </w:tcBorders>
            <w:shd w:val="clear" w:color="auto" w:fill="auto"/>
            <w:hideMark/>
          </w:tcPr>
          <w:p w14:paraId="703AC66A"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Curly waterweed</w:t>
            </w:r>
          </w:p>
        </w:tc>
        <w:tc>
          <w:tcPr>
            <w:tcW w:w="1291" w:type="dxa"/>
            <w:tcBorders>
              <w:top w:val="nil"/>
              <w:left w:val="nil"/>
              <w:bottom w:val="single" w:sz="4" w:space="0" w:color="auto"/>
              <w:right w:val="single" w:sz="4" w:space="0" w:color="auto"/>
            </w:tcBorders>
            <w:shd w:val="clear" w:color="auto" w:fill="auto"/>
            <w:hideMark/>
          </w:tcPr>
          <w:p w14:paraId="19DAB61D"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68935B2"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08DDF29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45B0475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498FB977" w14:textId="77777777" w:rsidTr="000426C9">
        <w:trPr>
          <w:trHeight w:val="862"/>
        </w:trPr>
        <w:tc>
          <w:tcPr>
            <w:tcW w:w="1759" w:type="dxa"/>
            <w:tcBorders>
              <w:top w:val="nil"/>
              <w:left w:val="single" w:sz="4" w:space="0" w:color="auto"/>
              <w:bottom w:val="single" w:sz="4" w:space="0" w:color="auto"/>
              <w:right w:val="single" w:sz="4" w:space="0" w:color="auto"/>
            </w:tcBorders>
            <w:shd w:val="clear" w:color="auto" w:fill="auto"/>
            <w:hideMark/>
          </w:tcPr>
          <w:p w14:paraId="7EEE7D07"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Lysichiton americanus </w:t>
            </w:r>
          </w:p>
        </w:tc>
        <w:tc>
          <w:tcPr>
            <w:tcW w:w="1434" w:type="dxa"/>
            <w:tcBorders>
              <w:top w:val="nil"/>
              <w:left w:val="nil"/>
              <w:bottom w:val="single" w:sz="4" w:space="0" w:color="auto"/>
              <w:right w:val="single" w:sz="4" w:space="0" w:color="auto"/>
            </w:tcBorders>
            <w:shd w:val="clear" w:color="auto" w:fill="auto"/>
            <w:hideMark/>
          </w:tcPr>
          <w:p w14:paraId="1E3F69C2"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American skunk cabbage</w:t>
            </w:r>
          </w:p>
        </w:tc>
        <w:tc>
          <w:tcPr>
            <w:tcW w:w="1291" w:type="dxa"/>
            <w:tcBorders>
              <w:top w:val="nil"/>
              <w:left w:val="nil"/>
              <w:bottom w:val="single" w:sz="4" w:space="0" w:color="auto"/>
              <w:right w:val="single" w:sz="4" w:space="0" w:color="auto"/>
            </w:tcBorders>
            <w:shd w:val="clear" w:color="auto" w:fill="auto"/>
            <w:hideMark/>
          </w:tcPr>
          <w:p w14:paraId="01C906D4"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1817B43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Both (sexual and asexual)</w:t>
            </w:r>
          </w:p>
        </w:tc>
        <w:tc>
          <w:tcPr>
            <w:tcW w:w="5623" w:type="dxa"/>
            <w:tcBorders>
              <w:top w:val="nil"/>
              <w:left w:val="nil"/>
              <w:bottom w:val="single" w:sz="4" w:space="0" w:color="auto"/>
              <w:right w:val="single" w:sz="4" w:space="0" w:color="auto"/>
            </w:tcBorders>
            <w:shd w:val="clear" w:color="auto" w:fill="auto"/>
            <w:hideMark/>
          </w:tcPr>
          <w:p w14:paraId="606909C8" w14:textId="77777777" w:rsidR="009E6958" w:rsidRPr="001F61C8" w:rsidRDefault="009E6958">
            <w:pPr>
              <w:spacing w:after="24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c) The species predominantly entered with unintentional human assistance</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38A914CC"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5BBEA38D" w14:textId="77777777" w:rsidTr="000426C9">
        <w:trPr>
          <w:trHeight w:val="132"/>
        </w:trPr>
        <w:tc>
          <w:tcPr>
            <w:tcW w:w="1759" w:type="dxa"/>
            <w:tcBorders>
              <w:top w:val="nil"/>
              <w:left w:val="single" w:sz="4" w:space="0" w:color="auto"/>
              <w:bottom w:val="single" w:sz="4" w:space="0" w:color="auto"/>
              <w:right w:val="single" w:sz="4" w:space="0" w:color="auto"/>
            </w:tcBorders>
            <w:shd w:val="clear" w:color="auto" w:fill="auto"/>
            <w:hideMark/>
          </w:tcPr>
          <w:p w14:paraId="1C6E7493"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Muntiacus reevesi </w:t>
            </w:r>
          </w:p>
        </w:tc>
        <w:tc>
          <w:tcPr>
            <w:tcW w:w="1434" w:type="dxa"/>
            <w:tcBorders>
              <w:top w:val="nil"/>
              <w:left w:val="nil"/>
              <w:bottom w:val="single" w:sz="4" w:space="0" w:color="auto"/>
              <w:right w:val="single" w:sz="4" w:space="0" w:color="auto"/>
            </w:tcBorders>
            <w:shd w:val="clear" w:color="auto" w:fill="auto"/>
            <w:hideMark/>
          </w:tcPr>
          <w:p w14:paraId="547AF6B4"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Muntjac deer</w:t>
            </w:r>
          </w:p>
        </w:tc>
        <w:tc>
          <w:tcPr>
            <w:tcW w:w="1291" w:type="dxa"/>
            <w:tcBorders>
              <w:top w:val="nil"/>
              <w:left w:val="nil"/>
              <w:bottom w:val="single" w:sz="4" w:space="0" w:color="auto"/>
              <w:right w:val="single" w:sz="4" w:space="0" w:color="auto"/>
            </w:tcBorders>
            <w:shd w:val="clear" w:color="auto" w:fill="auto"/>
            <w:hideMark/>
          </w:tcPr>
          <w:p w14:paraId="0C57464A"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0B3031C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52F1FE79" w14:textId="3BA6924E"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 xml:space="preserve">e) There is no evidence of new entries into the </w:t>
            </w:r>
            <w:r w:rsidR="0012096F">
              <w:rPr>
                <w:rFonts w:eastAsia="Times New Roman" w:cs="Arial"/>
                <w:color w:val="000000"/>
                <w:sz w:val="22"/>
                <w:lang w:eastAsia="en-GB"/>
              </w:rPr>
              <w:t>Administration</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28BC52B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1622CCB3"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19EA2FBC"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Myriophyllum heterophyllum </w:t>
            </w:r>
          </w:p>
        </w:tc>
        <w:tc>
          <w:tcPr>
            <w:tcW w:w="1434" w:type="dxa"/>
            <w:tcBorders>
              <w:top w:val="nil"/>
              <w:left w:val="nil"/>
              <w:bottom w:val="single" w:sz="4" w:space="0" w:color="auto"/>
              <w:right w:val="single" w:sz="4" w:space="0" w:color="auto"/>
            </w:tcBorders>
            <w:shd w:val="clear" w:color="auto" w:fill="auto"/>
            <w:hideMark/>
          </w:tcPr>
          <w:p w14:paraId="4835F74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Broadleaf watermilfoil</w:t>
            </w:r>
          </w:p>
        </w:tc>
        <w:tc>
          <w:tcPr>
            <w:tcW w:w="1291" w:type="dxa"/>
            <w:tcBorders>
              <w:top w:val="nil"/>
              <w:left w:val="nil"/>
              <w:bottom w:val="single" w:sz="4" w:space="0" w:color="auto"/>
              <w:right w:val="single" w:sz="4" w:space="0" w:color="auto"/>
            </w:tcBorders>
            <w:shd w:val="clear" w:color="auto" w:fill="auto"/>
            <w:hideMark/>
          </w:tcPr>
          <w:p w14:paraId="595BDFD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34A729C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0BFA75A3" w14:textId="55DB4AB5"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 The species predominantly entered with unintentional human assistance</w:t>
            </w:r>
            <w:r w:rsidRPr="001F61C8">
              <w:rPr>
                <w:rFonts w:eastAsia="Times New Roman" w:cs="Arial"/>
                <w:color w:val="000000"/>
                <w:sz w:val="22"/>
                <w:lang w:eastAsia="en-GB"/>
              </w:rPr>
              <w:br/>
              <w:t xml:space="preserve">i) There is no evidence of spread within the </w:t>
            </w:r>
            <w:r w:rsidR="0012096F">
              <w:rPr>
                <w:rFonts w:eastAsia="Times New Roman" w:cs="Arial"/>
                <w:color w:val="000000"/>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227FA67D"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This species was present before being listed as a species of Union Concern, is not widespread and is in the process of being eradicated.</w:t>
            </w:r>
          </w:p>
        </w:tc>
      </w:tr>
      <w:tr w:rsidR="009E6958" w:rsidRPr="001F61C8" w14:paraId="0D4144B7" w14:textId="77777777" w:rsidTr="000426C9">
        <w:trPr>
          <w:trHeight w:val="183"/>
        </w:trPr>
        <w:tc>
          <w:tcPr>
            <w:tcW w:w="1759" w:type="dxa"/>
            <w:tcBorders>
              <w:top w:val="nil"/>
              <w:left w:val="single" w:sz="4" w:space="0" w:color="auto"/>
              <w:bottom w:val="single" w:sz="4" w:space="0" w:color="auto"/>
              <w:right w:val="single" w:sz="4" w:space="0" w:color="auto"/>
            </w:tcBorders>
            <w:shd w:val="clear" w:color="auto" w:fill="auto"/>
            <w:hideMark/>
          </w:tcPr>
          <w:p w14:paraId="104D6224"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Orconectes limosus </w:t>
            </w:r>
          </w:p>
        </w:tc>
        <w:tc>
          <w:tcPr>
            <w:tcW w:w="1434" w:type="dxa"/>
            <w:tcBorders>
              <w:top w:val="nil"/>
              <w:left w:val="nil"/>
              <w:bottom w:val="single" w:sz="4" w:space="0" w:color="auto"/>
              <w:right w:val="single" w:sz="4" w:space="0" w:color="auto"/>
            </w:tcBorders>
            <w:shd w:val="clear" w:color="auto" w:fill="auto"/>
            <w:hideMark/>
          </w:tcPr>
          <w:p w14:paraId="03BAB0C2"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Spiny-cheek crayfish</w:t>
            </w:r>
          </w:p>
        </w:tc>
        <w:tc>
          <w:tcPr>
            <w:tcW w:w="1291" w:type="dxa"/>
            <w:tcBorders>
              <w:top w:val="nil"/>
              <w:left w:val="nil"/>
              <w:bottom w:val="single" w:sz="4" w:space="0" w:color="auto"/>
              <w:right w:val="single" w:sz="4" w:space="0" w:color="auto"/>
            </w:tcBorders>
            <w:shd w:val="clear" w:color="auto" w:fill="auto"/>
            <w:hideMark/>
          </w:tcPr>
          <w:p w14:paraId="2C1BC65D"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095A6FE"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48342382" w14:textId="6DE3E576"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 xml:space="preserve">e) There is no evidence of new entries into the </w:t>
            </w:r>
            <w:r w:rsidR="0012096F">
              <w:rPr>
                <w:rFonts w:eastAsia="Times New Roman" w:cs="Arial"/>
                <w:color w:val="000000"/>
                <w:sz w:val="22"/>
                <w:lang w:eastAsia="en-GB"/>
              </w:rPr>
              <w:t>Administration</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134305C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5FD14C19"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1BF5D469"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Orconectes virilis </w:t>
            </w:r>
          </w:p>
        </w:tc>
        <w:tc>
          <w:tcPr>
            <w:tcW w:w="1434" w:type="dxa"/>
            <w:tcBorders>
              <w:top w:val="nil"/>
              <w:left w:val="nil"/>
              <w:bottom w:val="single" w:sz="4" w:space="0" w:color="auto"/>
              <w:right w:val="single" w:sz="4" w:space="0" w:color="auto"/>
            </w:tcBorders>
            <w:shd w:val="clear" w:color="auto" w:fill="auto"/>
            <w:hideMark/>
          </w:tcPr>
          <w:p w14:paraId="40E26EE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Virile crayfish</w:t>
            </w:r>
          </w:p>
        </w:tc>
        <w:tc>
          <w:tcPr>
            <w:tcW w:w="1291" w:type="dxa"/>
            <w:tcBorders>
              <w:top w:val="nil"/>
              <w:left w:val="nil"/>
              <w:bottom w:val="single" w:sz="4" w:space="0" w:color="auto"/>
              <w:right w:val="single" w:sz="4" w:space="0" w:color="auto"/>
            </w:tcBorders>
            <w:shd w:val="clear" w:color="auto" w:fill="auto"/>
            <w:hideMark/>
          </w:tcPr>
          <w:p w14:paraId="49C5549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324AA89A"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7532F8EE" w14:textId="65996B02" w:rsidR="009E6958" w:rsidRPr="00AB05CF" w:rsidRDefault="009E6958">
            <w:pPr>
              <w:spacing w:after="0" w:line="240" w:lineRule="auto"/>
              <w:rPr>
                <w:rFonts w:eastAsia="Times New Roman" w:cs="Arial"/>
                <w:color w:val="000000"/>
                <w:sz w:val="22"/>
                <w:lang w:eastAsia="en-GB"/>
              </w:rPr>
            </w:pPr>
            <w:r w:rsidRPr="00AB05CF">
              <w:rPr>
                <w:rFonts w:eastAsia="Times New Roman" w:cs="Arial"/>
                <w:color w:val="000000"/>
                <w:sz w:val="22"/>
                <w:lang w:eastAsia="en-GB"/>
              </w:rPr>
              <w:t xml:space="preserve">e) There is no evidence of new entries into the </w:t>
            </w:r>
            <w:r w:rsidR="0012096F" w:rsidRPr="00AB05CF">
              <w:rPr>
                <w:rFonts w:eastAsia="Times New Roman" w:cs="Arial"/>
                <w:color w:val="000000"/>
                <w:sz w:val="22"/>
                <w:lang w:eastAsia="en-GB"/>
              </w:rPr>
              <w:t>Administration</w:t>
            </w:r>
            <w:r w:rsidRPr="00AB05CF">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3F84AC4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3A031328"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7B61390A"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Oxyura jamaicensis </w:t>
            </w:r>
          </w:p>
        </w:tc>
        <w:tc>
          <w:tcPr>
            <w:tcW w:w="1434" w:type="dxa"/>
            <w:tcBorders>
              <w:top w:val="nil"/>
              <w:left w:val="nil"/>
              <w:bottom w:val="single" w:sz="4" w:space="0" w:color="auto"/>
              <w:right w:val="single" w:sz="4" w:space="0" w:color="auto"/>
            </w:tcBorders>
            <w:shd w:val="clear" w:color="auto" w:fill="auto"/>
            <w:hideMark/>
          </w:tcPr>
          <w:p w14:paraId="5BD62C4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Ruddy duck</w:t>
            </w:r>
          </w:p>
        </w:tc>
        <w:tc>
          <w:tcPr>
            <w:tcW w:w="1291" w:type="dxa"/>
            <w:tcBorders>
              <w:top w:val="nil"/>
              <w:left w:val="nil"/>
              <w:bottom w:val="single" w:sz="4" w:space="0" w:color="auto"/>
              <w:right w:val="single" w:sz="4" w:space="0" w:color="auto"/>
            </w:tcBorders>
            <w:shd w:val="clear" w:color="auto" w:fill="auto"/>
            <w:hideMark/>
          </w:tcPr>
          <w:p w14:paraId="426E163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1457BF3C"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0550268F" w14:textId="4559CB4C" w:rsidR="009E6958" w:rsidRPr="00AB05CF" w:rsidRDefault="009E6958">
            <w:pPr>
              <w:spacing w:after="0" w:line="240" w:lineRule="auto"/>
              <w:rPr>
                <w:rFonts w:eastAsia="Times New Roman" w:cs="Arial"/>
                <w:color w:val="000000"/>
                <w:sz w:val="22"/>
                <w:lang w:eastAsia="en-GB"/>
              </w:rPr>
            </w:pPr>
            <w:r w:rsidRPr="00AB05CF">
              <w:rPr>
                <w:rFonts w:eastAsia="Times New Roman" w:cs="Arial"/>
                <w:color w:val="000000"/>
                <w:sz w:val="22"/>
                <w:lang w:eastAsia="en-GB"/>
              </w:rPr>
              <w:t>a) The species was already widely spread before 2015</w:t>
            </w:r>
            <w:r w:rsidRPr="00AB05CF">
              <w:rPr>
                <w:rFonts w:eastAsia="Times New Roman" w:cs="Arial"/>
                <w:color w:val="000000"/>
                <w:sz w:val="22"/>
                <w:lang w:eastAsia="en-GB"/>
              </w:rPr>
              <w:br/>
              <w:t xml:space="preserve">e) There is no evidence of new entries into the </w:t>
            </w:r>
            <w:r w:rsidR="0012096F" w:rsidRPr="00AB05CF">
              <w:rPr>
                <w:rFonts w:eastAsia="Times New Roman" w:cs="Arial"/>
                <w:color w:val="000000"/>
                <w:sz w:val="22"/>
                <w:lang w:eastAsia="en-GB"/>
              </w:rPr>
              <w:t>Administration</w:t>
            </w:r>
            <w:r w:rsidRPr="00AB05CF">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6EE3F38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24576F03" w14:textId="77777777" w:rsidTr="000426C9">
        <w:trPr>
          <w:trHeight w:val="558"/>
        </w:trPr>
        <w:tc>
          <w:tcPr>
            <w:tcW w:w="1759" w:type="dxa"/>
            <w:tcBorders>
              <w:top w:val="nil"/>
              <w:left w:val="single" w:sz="4" w:space="0" w:color="auto"/>
              <w:bottom w:val="single" w:sz="4" w:space="0" w:color="auto"/>
              <w:right w:val="single" w:sz="4" w:space="0" w:color="auto"/>
            </w:tcBorders>
            <w:shd w:val="clear" w:color="auto" w:fill="auto"/>
            <w:hideMark/>
          </w:tcPr>
          <w:p w14:paraId="2302C285"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Pacifastacus leniusculus</w:t>
            </w:r>
          </w:p>
        </w:tc>
        <w:tc>
          <w:tcPr>
            <w:tcW w:w="1434" w:type="dxa"/>
            <w:tcBorders>
              <w:top w:val="nil"/>
              <w:left w:val="nil"/>
              <w:bottom w:val="single" w:sz="4" w:space="0" w:color="auto"/>
              <w:right w:val="single" w:sz="4" w:space="0" w:color="auto"/>
            </w:tcBorders>
            <w:shd w:val="clear" w:color="auto" w:fill="auto"/>
            <w:hideMark/>
          </w:tcPr>
          <w:p w14:paraId="3BED2BC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Signal crayfish</w:t>
            </w:r>
          </w:p>
        </w:tc>
        <w:tc>
          <w:tcPr>
            <w:tcW w:w="1291" w:type="dxa"/>
            <w:tcBorders>
              <w:top w:val="nil"/>
              <w:left w:val="nil"/>
              <w:bottom w:val="single" w:sz="4" w:space="0" w:color="auto"/>
              <w:right w:val="single" w:sz="4" w:space="0" w:color="auto"/>
            </w:tcBorders>
            <w:shd w:val="clear" w:color="auto" w:fill="auto"/>
            <w:hideMark/>
          </w:tcPr>
          <w:p w14:paraId="14B450E0"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48F58F8"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6A5519C1" w14:textId="41BDDDE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 xml:space="preserve">e) There is no evidence of new entries into the </w:t>
            </w:r>
            <w:r w:rsidR="0012096F">
              <w:rPr>
                <w:rFonts w:eastAsia="Times New Roman" w:cs="Arial"/>
                <w:color w:val="000000"/>
                <w:sz w:val="22"/>
                <w:lang w:eastAsia="en-GB"/>
              </w:rPr>
              <w:t>Administration</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5DC9DE0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67894E96" w14:textId="77777777" w:rsidTr="000426C9">
        <w:trPr>
          <w:trHeight w:val="221"/>
        </w:trPr>
        <w:tc>
          <w:tcPr>
            <w:tcW w:w="1759" w:type="dxa"/>
            <w:tcBorders>
              <w:top w:val="nil"/>
              <w:left w:val="single" w:sz="4" w:space="0" w:color="auto"/>
              <w:bottom w:val="single" w:sz="4" w:space="0" w:color="auto"/>
              <w:right w:val="single" w:sz="4" w:space="0" w:color="auto"/>
            </w:tcBorders>
            <w:shd w:val="clear" w:color="auto" w:fill="auto"/>
            <w:hideMark/>
          </w:tcPr>
          <w:p w14:paraId="24B3BFC6"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Procambarus clarkii </w:t>
            </w:r>
          </w:p>
        </w:tc>
        <w:tc>
          <w:tcPr>
            <w:tcW w:w="1434" w:type="dxa"/>
            <w:tcBorders>
              <w:top w:val="nil"/>
              <w:left w:val="nil"/>
              <w:bottom w:val="single" w:sz="4" w:space="0" w:color="auto"/>
              <w:right w:val="single" w:sz="4" w:space="0" w:color="auto"/>
            </w:tcBorders>
            <w:shd w:val="clear" w:color="auto" w:fill="auto"/>
            <w:hideMark/>
          </w:tcPr>
          <w:p w14:paraId="1ED0D630"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Red swamp crayfish</w:t>
            </w:r>
          </w:p>
        </w:tc>
        <w:tc>
          <w:tcPr>
            <w:tcW w:w="1291" w:type="dxa"/>
            <w:tcBorders>
              <w:top w:val="nil"/>
              <w:left w:val="nil"/>
              <w:bottom w:val="single" w:sz="4" w:space="0" w:color="auto"/>
              <w:right w:val="single" w:sz="4" w:space="0" w:color="auto"/>
            </w:tcBorders>
            <w:shd w:val="clear" w:color="auto" w:fill="auto"/>
            <w:hideMark/>
          </w:tcPr>
          <w:p w14:paraId="4CB5BF50"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3792BAA"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0A8CFD2A" w14:textId="34EBBD09"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 xml:space="preserve">e) There is no evidence of new entries into the </w:t>
            </w:r>
            <w:r w:rsidR="0012096F">
              <w:rPr>
                <w:rFonts w:eastAsia="Times New Roman" w:cs="Arial"/>
                <w:color w:val="000000"/>
                <w:sz w:val="22"/>
                <w:lang w:eastAsia="en-GB"/>
              </w:rPr>
              <w:t>Administration</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5DD8F704"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61789425" w14:textId="77777777" w:rsidTr="000426C9">
        <w:trPr>
          <w:trHeight w:val="558"/>
        </w:trPr>
        <w:tc>
          <w:tcPr>
            <w:tcW w:w="1759" w:type="dxa"/>
            <w:tcBorders>
              <w:top w:val="nil"/>
              <w:left w:val="single" w:sz="4" w:space="0" w:color="auto"/>
              <w:bottom w:val="single" w:sz="4" w:space="0" w:color="auto"/>
              <w:right w:val="single" w:sz="4" w:space="0" w:color="auto"/>
            </w:tcBorders>
            <w:shd w:val="clear" w:color="auto" w:fill="auto"/>
            <w:hideMark/>
          </w:tcPr>
          <w:p w14:paraId="6A207658"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Pseudorasbora parva </w:t>
            </w:r>
          </w:p>
        </w:tc>
        <w:tc>
          <w:tcPr>
            <w:tcW w:w="1434" w:type="dxa"/>
            <w:tcBorders>
              <w:top w:val="nil"/>
              <w:left w:val="nil"/>
              <w:bottom w:val="single" w:sz="4" w:space="0" w:color="auto"/>
              <w:right w:val="single" w:sz="4" w:space="0" w:color="auto"/>
            </w:tcBorders>
            <w:shd w:val="clear" w:color="auto" w:fill="auto"/>
            <w:hideMark/>
          </w:tcPr>
          <w:p w14:paraId="7A690866"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Stone moroko</w:t>
            </w:r>
          </w:p>
        </w:tc>
        <w:tc>
          <w:tcPr>
            <w:tcW w:w="1291" w:type="dxa"/>
            <w:tcBorders>
              <w:top w:val="nil"/>
              <w:left w:val="nil"/>
              <w:bottom w:val="single" w:sz="4" w:space="0" w:color="auto"/>
              <w:right w:val="single" w:sz="4" w:space="0" w:color="auto"/>
            </w:tcBorders>
            <w:shd w:val="clear" w:color="auto" w:fill="auto"/>
            <w:hideMark/>
          </w:tcPr>
          <w:p w14:paraId="2A74299E"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56D4FEA"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0D9FA2B8"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 The species predominantly entered with unintentional human assistance</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40323719"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This species was present before being listed as a species of Union Concern, is not widespread and is in the process of being eradicated.</w:t>
            </w:r>
          </w:p>
        </w:tc>
      </w:tr>
      <w:tr w:rsidR="009E6958" w:rsidRPr="001F61C8" w14:paraId="3E3FA7E4" w14:textId="77777777" w:rsidTr="000426C9">
        <w:trPr>
          <w:trHeight w:val="336"/>
        </w:trPr>
        <w:tc>
          <w:tcPr>
            <w:tcW w:w="1759" w:type="dxa"/>
            <w:tcBorders>
              <w:top w:val="nil"/>
              <w:left w:val="single" w:sz="4" w:space="0" w:color="auto"/>
              <w:bottom w:val="single" w:sz="4" w:space="0" w:color="auto"/>
              <w:right w:val="single" w:sz="4" w:space="0" w:color="auto"/>
            </w:tcBorders>
            <w:shd w:val="clear" w:color="auto" w:fill="auto"/>
            <w:hideMark/>
          </w:tcPr>
          <w:p w14:paraId="486FFD63"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Sciurus carolinensis </w:t>
            </w:r>
          </w:p>
        </w:tc>
        <w:tc>
          <w:tcPr>
            <w:tcW w:w="1434" w:type="dxa"/>
            <w:tcBorders>
              <w:top w:val="nil"/>
              <w:left w:val="nil"/>
              <w:bottom w:val="single" w:sz="4" w:space="0" w:color="auto"/>
              <w:right w:val="single" w:sz="4" w:space="0" w:color="auto"/>
            </w:tcBorders>
            <w:shd w:val="clear" w:color="auto" w:fill="auto"/>
            <w:hideMark/>
          </w:tcPr>
          <w:p w14:paraId="0B5896DC"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Grey squirrel</w:t>
            </w:r>
          </w:p>
        </w:tc>
        <w:tc>
          <w:tcPr>
            <w:tcW w:w="1291" w:type="dxa"/>
            <w:tcBorders>
              <w:top w:val="nil"/>
              <w:left w:val="nil"/>
              <w:bottom w:val="single" w:sz="4" w:space="0" w:color="auto"/>
              <w:right w:val="single" w:sz="4" w:space="0" w:color="auto"/>
            </w:tcBorders>
            <w:shd w:val="clear" w:color="auto" w:fill="auto"/>
            <w:hideMark/>
          </w:tcPr>
          <w:p w14:paraId="60A02BDE"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BBFDB7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0A53025B" w14:textId="25E1CA8B" w:rsidR="009E6958" w:rsidRPr="001F61C8" w:rsidRDefault="009E6958">
            <w:pPr>
              <w:spacing w:after="24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 xml:space="preserve">e) There is no evidence of new entries into the </w:t>
            </w:r>
            <w:r w:rsidR="0012096F">
              <w:rPr>
                <w:rFonts w:eastAsia="Times New Roman" w:cs="Arial"/>
                <w:color w:val="000000"/>
                <w:sz w:val="22"/>
                <w:lang w:eastAsia="en-GB"/>
              </w:rPr>
              <w:t>Administration</w:t>
            </w:r>
            <w:r w:rsidRPr="001F61C8">
              <w:rPr>
                <w:rFonts w:eastAsia="Times New Roman" w:cs="Arial"/>
                <w:color w:val="000000"/>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2D8E116F"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04AF427C" w14:textId="77777777" w:rsidTr="000426C9">
        <w:trPr>
          <w:trHeight w:val="1401"/>
        </w:trPr>
        <w:tc>
          <w:tcPr>
            <w:tcW w:w="1759" w:type="dxa"/>
            <w:tcBorders>
              <w:top w:val="nil"/>
              <w:left w:val="single" w:sz="4" w:space="0" w:color="auto"/>
              <w:bottom w:val="single" w:sz="4" w:space="0" w:color="auto"/>
              <w:right w:val="single" w:sz="4" w:space="0" w:color="auto"/>
            </w:tcBorders>
            <w:shd w:val="clear" w:color="auto" w:fill="auto"/>
            <w:hideMark/>
          </w:tcPr>
          <w:p w14:paraId="73EB7159"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Ludwigia grandiflora </w:t>
            </w:r>
          </w:p>
        </w:tc>
        <w:tc>
          <w:tcPr>
            <w:tcW w:w="1434" w:type="dxa"/>
            <w:tcBorders>
              <w:top w:val="nil"/>
              <w:left w:val="nil"/>
              <w:bottom w:val="single" w:sz="4" w:space="0" w:color="auto"/>
              <w:right w:val="single" w:sz="4" w:space="0" w:color="auto"/>
            </w:tcBorders>
            <w:shd w:val="clear" w:color="auto" w:fill="auto"/>
            <w:hideMark/>
          </w:tcPr>
          <w:p w14:paraId="2A6852D4"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Water-primrose</w:t>
            </w:r>
          </w:p>
        </w:tc>
        <w:tc>
          <w:tcPr>
            <w:tcW w:w="1291" w:type="dxa"/>
            <w:tcBorders>
              <w:top w:val="nil"/>
              <w:left w:val="nil"/>
              <w:bottom w:val="single" w:sz="4" w:space="0" w:color="auto"/>
              <w:right w:val="single" w:sz="4" w:space="0" w:color="auto"/>
            </w:tcBorders>
            <w:shd w:val="clear" w:color="auto" w:fill="auto"/>
            <w:hideMark/>
          </w:tcPr>
          <w:p w14:paraId="7F3E4D4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14279AD3"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4E6B5835"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c) The species predominantly entered with unintentional human assistance</w:t>
            </w:r>
            <w:r w:rsidRPr="001F61C8">
              <w:rPr>
                <w:rFonts w:eastAsia="Times New Roman" w:cs="Arial"/>
                <w:color w:val="000000"/>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0723D50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This species was present before being listed as a species of Union Concern, is not widespread and is in the process of being eradicated.</w:t>
            </w:r>
          </w:p>
        </w:tc>
      </w:tr>
      <w:tr w:rsidR="009E6958" w:rsidRPr="001F61C8" w14:paraId="18CFE09B" w14:textId="77777777" w:rsidTr="000426C9">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52964E96" w14:textId="77777777" w:rsidR="009E6958" w:rsidRPr="001F61C8" w:rsidRDefault="009E6958">
            <w:pPr>
              <w:spacing w:after="0" w:line="240" w:lineRule="auto"/>
              <w:rPr>
                <w:rFonts w:eastAsia="Times New Roman" w:cs="Arial"/>
                <w:i/>
                <w:iCs/>
                <w:color w:val="000000"/>
                <w:sz w:val="22"/>
                <w:lang w:eastAsia="en-GB"/>
              </w:rPr>
            </w:pPr>
            <w:r w:rsidRPr="001F61C8">
              <w:rPr>
                <w:rFonts w:eastAsia="Times New Roman" w:cs="Arial"/>
                <w:i/>
                <w:iCs/>
                <w:color w:val="000000"/>
                <w:sz w:val="22"/>
                <w:lang w:eastAsia="en-GB"/>
              </w:rPr>
              <w:t xml:space="preserve">Trachemys scripta </w:t>
            </w:r>
          </w:p>
        </w:tc>
        <w:tc>
          <w:tcPr>
            <w:tcW w:w="1434" w:type="dxa"/>
            <w:tcBorders>
              <w:top w:val="nil"/>
              <w:left w:val="nil"/>
              <w:bottom w:val="single" w:sz="4" w:space="0" w:color="auto"/>
              <w:right w:val="single" w:sz="4" w:space="0" w:color="auto"/>
            </w:tcBorders>
            <w:shd w:val="clear" w:color="auto" w:fill="auto"/>
            <w:hideMark/>
          </w:tcPr>
          <w:p w14:paraId="6B51AB8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Red-eared, yellow-bellied and Cumberland sliders</w:t>
            </w:r>
          </w:p>
        </w:tc>
        <w:tc>
          <w:tcPr>
            <w:tcW w:w="1291" w:type="dxa"/>
            <w:tcBorders>
              <w:top w:val="nil"/>
              <w:left w:val="nil"/>
              <w:bottom w:val="single" w:sz="4" w:space="0" w:color="auto"/>
              <w:right w:val="single" w:sz="4" w:space="0" w:color="auto"/>
            </w:tcBorders>
            <w:shd w:val="clear" w:color="auto" w:fill="auto"/>
            <w:hideMark/>
          </w:tcPr>
          <w:p w14:paraId="372E4E7B"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0685A904" w14:textId="3C399ED4"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Not reproducing</w:t>
            </w:r>
          </w:p>
        </w:tc>
        <w:tc>
          <w:tcPr>
            <w:tcW w:w="5623" w:type="dxa"/>
            <w:tcBorders>
              <w:top w:val="nil"/>
              <w:left w:val="nil"/>
              <w:bottom w:val="single" w:sz="4" w:space="0" w:color="auto"/>
              <w:right w:val="single" w:sz="4" w:space="0" w:color="auto"/>
            </w:tcBorders>
            <w:shd w:val="clear" w:color="auto" w:fill="auto"/>
            <w:hideMark/>
          </w:tcPr>
          <w:p w14:paraId="50B1BA3F" w14:textId="1A2F40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a) The species was already widely spread before 2015</w:t>
            </w:r>
            <w:r w:rsidRPr="001F61C8">
              <w:rPr>
                <w:rFonts w:eastAsia="Times New Roman" w:cs="Arial"/>
                <w:color w:val="000000"/>
                <w:sz w:val="22"/>
                <w:lang w:eastAsia="en-GB"/>
              </w:rPr>
              <w:br/>
              <w:t>d) The species predominantly entered with intentional human assistance</w:t>
            </w:r>
            <w:r w:rsidRPr="001F61C8">
              <w:rPr>
                <w:rFonts w:eastAsia="Times New Roman" w:cs="Arial"/>
                <w:color w:val="000000"/>
                <w:sz w:val="22"/>
                <w:lang w:eastAsia="en-GB"/>
              </w:rPr>
              <w:br/>
              <w:t xml:space="preserve">i) There is no evidence of spread within the </w:t>
            </w:r>
            <w:r w:rsidR="0012096F">
              <w:rPr>
                <w:rFonts w:eastAsia="Times New Roman" w:cs="Arial"/>
                <w:color w:val="000000"/>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4D42DAC7"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9E6958" w:rsidRPr="001F61C8" w14:paraId="45D0DD65" w14:textId="77777777" w:rsidTr="000426C9">
        <w:trPr>
          <w:trHeight w:val="597"/>
        </w:trPr>
        <w:tc>
          <w:tcPr>
            <w:tcW w:w="1759" w:type="dxa"/>
            <w:tcBorders>
              <w:top w:val="nil"/>
              <w:left w:val="single" w:sz="4" w:space="0" w:color="auto"/>
              <w:bottom w:val="single" w:sz="4" w:space="0" w:color="auto"/>
              <w:right w:val="single" w:sz="4" w:space="0" w:color="auto"/>
            </w:tcBorders>
            <w:shd w:val="clear" w:color="auto" w:fill="auto"/>
            <w:hideMark/>
          </w:tcPr>
          <w:p w14:paraId="79E86BC1"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Myriophyllum aquaticum</w:t>
            </w:r>
          </w:p>
        </w:tc>
        <w:tc>
          <w:tcPr>
            <w:tcW w:w="1434" w:type="dxa"/>
            <w:tcBorders>
              <w:top w:val="nil"/>
              <w:left w:val="nil"/>
              <w:bottom w:val="single" w:sz="4" w:space="0" w:color="auto"/>
              <w:right w:val="single" w:sz="4" w:space="0" w:color="auto"/>
            </w:tcBorders>
            <w:shd w:val="clear" w:color="auto" w:fill="auto"/>
            <w:hideMark/>
          </w:tcPr>
          <w:p w14:paraId="647AB5F6"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Parrot's feather</w:t>
            </w:r>
          </w:p>
        </w:tc>
        <w:tc>
          <w:tcPr>
            <w:tcW w:w="1291" w:type="dxa"/>
            <w:tcBorders>
              <w:top w:val="nil"/>
              <w:left w:val="nil"/>
              <w:bottom w:val="single" w:sz="4" w:space="0" w:color="auto"/>
              <w:right w:val="single" w:sz="4" w:space="0" w:color="auto"/>
            </w:tcBorders>
            <w:shd w:val="clear" w:color="auto" w:fill="auto"/>
            <w:hideMark/>
          </w:tcPr>
          <w:p w14:paraId="52A3791B"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469D95F"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4BC5062D"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608ABF11" w14:textId="77777777" w:rsidR="009E6958" w:rsidRPr="001F61C8" w:rsidRDefault="009E6958">
            <w:pPr>
              <w:spacing w:after="0" w:line="240" w:lineRule="auto"/>
              <w:rPr>
                <w:rFonts w:eastAsia="Times New Roman" w:cs="Arial"/>
                <w:color w:val="000000"/>
                <w:sz w:val="22"/>
                <w:lang w:eastAsia="en-GB"/>
              </w:rPr>
            </w:pPr>
            <w:r w:rsidRPr="001F61C8">
              <w:rPr>
                <w:rFonts w:eastAsia="Times New Roman" w:cs="Arial"/>
                <w:color w:val="000000"/>
                <w:sz w:val="22"/>
                <w:lang w:eastAsia="en-GB"/>
              </w:rPr>
              <w:t>-</w:t>
            </w:r>
          </w:p>
        </w:tc>
      </w:tr>
      <w:tr w:rsidR="00E25FA8" w:rsidRPr="001F61C8" w14:paraId="23A6B835" w14:textId="77777777" w:rsidTr="000426C9">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535841C4" w14:textId="77777777" w:rsidR="00E25FA8" w:rsidRPr="00AB05CF" w:rsidRDefault="00E25FA8">
            <w:pPr>
              <w:spacing w:after="0" w:line="240" w:lineRule="auto"/>
              <w:rPr>
                <w:rFonts w:eastAsia="Times New Roman" w:cs="Arial"/>
                <w:i/>
                <w:iCs/>
                <w:sz w:val="22"/>
                <w:lang w:eastAsia="en-GB"/>
              </w:rPr>
            </w:pPr>
            <w:r w:rsidRPr="00AB05CF">
              <w:rPr>
                <w:rFonts w:eastAsia="Times New Roman" w:cs="Arial"/>
                <w:sz w:val="22"/>
                <w:lang w:eastAsia="en-GB"/>
              </w:rPr>
              <w:t>Arthurdendyus</w:t>
            </w:r>
            <w:r w:rsidRPr="00AB05CF">
              <w:rPr>
                <w:rFonts w:eastAsia="Times New Roman" w:cs="Arial"/>
                <w:i/>
                <w:iCs/>
                <w:sz w:val="22"/>
                <w:lang w:eastAsia="en-GB"/>
              </w:rPr>
              <w:t xml:space="preserve"> triangulatus</w:t>
            </w:r>
          </w:p>
        </w:tc>
        <w:tc>
          <w:tcPr>
            <w:tcW w:w="1434" w:type="dxa"/>
            <w:tcBorders>
              <w:top w:val="single" w:sz="4" w:space="0" w:color="auto"/>
              <w:left w:val="nil"/>
              <w:bottom w:val="single" w:sz="4" w:space="0" w:color="auto"/>
              <w:right w:val="single" w:sz="4" w:space="0" w:color="auto"/>
            </w:tcBorders>
            <w:shd w:val="clear" w:color="auto" w:fill="auto"/>
          </w:tcPr>
          <w:p w14:paraId="7BDFE300" w14:textId="77777777" w:rsidR="00E25FA8" w:rsidRPr="00AB05CF" w:rsidRDefault="00E25FA8">
            <w:pPr>
              <w:spacing w:after="0" w:line="240" w:lineRule="auto"/>
              <w:rPr>
                <w:rFonts w:eastAsia="Times New Roman" w:cs="Arial"/>
                <w:sz w:val="22"/>
                <w:lang w:eastAsia="en-GB"/>
              </w:rPr>
            </w:pPr>
            <w:r w:rsidRPr="00AB05CF">
              <w:rPr>
                <w:rFonts w:eastAsia="Times New Roman" w:cs="Arial"/>
                <w:sz w:val="22"/>
                <w:lang w:eastAsia="en-GB"/>
              </w:rPr>
              <w:t>New Zealand flatworm</w:t>
            </w:r>
          </w:p>
        </w:tc>
        <w:tc>
          <w:tcPr>
            <w:tcW w:w="1291" w:type="dxa"/>
            <w:tcBorders>
              <w:top w:val="single" w:sz="4" w:space="0" w:color="auto"/>
              <w:left w:val="nil"/>
              <w:bottom w:val="single" w:sz="4" w:space="0" w:color="auto"/>
              <w:right w:val="single" w:sz="4" w:space="0" w:color="auto"/>
            </w:tcBorders>
            <w:shd w:val="clear" w:color="auto" w:fill="auto"/>
          </w:tcPr>
          <w:p w14:paraId="57147F4B" w14:textId="77777777" w:rsidR="00E25FA8" w:rsidRPr="00AB05CF" w:rsidRDefault="00E25FA8">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single" w:sz="4" w:space="0" w:color="auto"/>
              <w:left w:val="nil"/>
              <w:bottom w:val="single" w:sz="4" w:space="0" w:color="auto"/>
              <w:right w:val="single" w:sz="4" w:space="0" w:color="auto"/>
            </w:tcBorders>
            <w:shd w:val="clear" w:color="auto" w:fill="auto"/>
          </w:tcPr>
          <w:p w14:paraId="486449AC" w14:textId="77777777" w:rsidR="00E25FA8" w:rsidRPr="00AB05CF" w:rsidRDefault="00977E9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single" w:sz="4" w:space="0" w:color="auto"/>
              <w:left w:val="nil"/>
              <w:bottom w:val="single" w:sz="4" w:space="0" w:color="auto"/>
              <w:right w:val="single" w:sz="4" w:space="0" w:color="auto"/>
            </w:tcBorders>
            <w:shd w:val="clear" w:color="auto" w:fill="auto"/>
          </w:tcPr>
          <w:p w14:paraId="4A6B14C4" w14:textId="77777777" w:rsidR="00E25FA8" w:rsidRPr="00AB05CF" w:rsidRDefault="00977E9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single" w:sz="4" w:space="0" w:color="auto"/>
              <w:left w:val="nil"/>
              <w:bottom w:val="single" w:sz="4" w:space="0" w:color="auto"/>
              <w:right w:val="single" w:sz="4" w:space="0" w:color="auto"/>
            </w:tcBorders>
            <w:shd w:val="clear" w:color="auto" w:fill="auto"/>
          </w:tcPr>
          <w:p w14:paraId="09086F69" w14:textId="77777777" w:rsidR="00E25FA8" w:rsidRPr="001F61C8" w:rsidRDefault="00E25FA8">
            <w:pPr>
              <w:spacing w:after="0" w:line="240" w:lineRule="auto"/>
              <w:rPr>
                <w:rFonts w:eastAsia="Times New Roman" w:cs="Arial"/>
                <w:color w:val="FF0000"/>
                <w:sz w:val="22"/>
                <w:lang w:eastAsia="en-GB"/>
              </w:rPr>
            </w:pPr>
          </w:p>
        </w:tc>
      </w:tr>
      <w:tr w:rsidR="00E25FA8" w:rsidRPr="001F61C8" w14:paraId="3DF78C86" w14:textId="77777777" w:rsidTr="000426C9">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4DF59169" w14:textId="77777777" w:rsidR="00E25FA8" w:rsidRPr="00AB05CF" w:rsidRDefault="00E25FA8">
            <w:pPr>
              <w:spacing w:after="0" w:line="240" w:lineRule="auto"/>
              <w:rPr>
                <w:rFonts w:eastAsia="Times New Roman" w:cs="Arial"/>
                <w:i/>
                <w:iCs/>
                <w:sz w:val="22"/>
                <w:lang w:eastAsia="en-GB"/>
              </w:rPr>
            </w:pPr>
            <w:r w:rsidRPr="00AB05CF">
              <w:rPr>
                <w:rFonts w:eastAsia="Times New Roman" w:cs="Arial"/>
                <w:i/>
                <w:iCs/>
                <w:sz w:val="22"/>
                <w:lang w:eastAsia="en-GB"/>
              </w:rPr>
              <w:t>Lepomis gibbosus</w:t>
            </w:r>
          </w:p>
        </w:tc>
        <w:tc>
          <w:tcPr>
            <w:tcW w:w="1434" w:type="dxa"/>
            <w:tcBorders>
              <w:top w:val="single" w:sz="4" w:space="0" w:color="auto"/>
              <w:left w:val="nil"/>
              <w:bottom w:val="single" w:sz="4" w:space="0" w:color="auto"/>
              <w:right w:val="single" w:sz="4" w:space="0" w:color="auto"/>
            </w:tcBorders>
            <w:shd w:val="clear" w:color="auto" w:fill="auto"/>
          </w:tcPr>
          <w:p w14:paraId="60D83FE9" w14:textId="77777777" w:rsidR="00E25FA8" w:rsidRPr="00AB05CF" w:rsidRDefault="00E25FA8">
            <w:pPr>
              <w:spacing w:after="0" w:line="240" w:lineRule="auto"/>
              <w:rPr>
                <w:rFonts w:eastAsia="Times New Roman" w:cs="Arial"/>
                <w:sz w:val="22"/>
                <w:lang w:eastAsia="en-GB"/>
              </w:rPr>
            </w:pPr>
            <w:r w:rsidRPr="00AB05CF">
              <w:rPr>
                <w:rFonts w:eastAsia="Times New Roman" w:cs="Arial"/>
                <w:sz w:val="22"/>
                <w:lang w:eastAsia="en-GB"/>
              </w:rPr>
              <w:t>Pumpkinseed</w:t>
            </w:r>
          </w:p>
        </w:tc>
        <w:tc>
          <w:tcPr>
            <w:tcW w:w="1291" w:type="dxa"/>
            <w:tcBorders>
              <w:top w:val="single" w:sz="4" w:space="0" w:color="auto"/>
              <w:left w:val="nil"/>
              <w:bottom w:val="single" w:sz="4" w:space="0" w:color="auto"/>
              <w:right w:val="single" w:sz="4" w:space="0" w:color="auto"/>
            </w:tcBorders>
            <w:shd w:val="clear" w:color="auto" w:fill="auto"/>
          </w:tcPr>
          <w:p w14:paraId="6318B485" w14:textId="77777777" w:rsidR="00E25FA8" w:rsidRPr="00AB05CF" w:rsidRDefault="00E25FA8">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single" w:sz="4" w:space="0" w:color="auto"/>
              <w:left w:val="nil"/>
              <w:bottom w:val="single" w:sz="4" w:space="0" w:color="auto"/>
              <w:right w:val="single" w:sz="4" w:space="0" w:color="auto"/>
            </w:tcBorders>
            <w:shd w:val="clear" w:color="auto" w:fill="auto"/>
          </w:tcPr>
          <w:p w14:paraId="45D23B37" w14:textId="77777777" w:rsidR="00E25FA8" w:rsidRPr="00AB05CF" w:rsidRDefault="00977E9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single" w:sz="4" w:space="0" w:color="auto"/>
              <w:left w:val="nil"/>
              <w:bottom w:val="single" w:sz="4" w:space="0" w:color="auto"/>
              <w:right w:val="single" w:sz="4" w:space="0" w:color="auto"/>
            </w:tcBorders>
            <w:shd w:val="clear" w:color="auto" w:fill="auto"/>
          </w:tcPr>
          <w:p w14:paraId="2D369236" w14:textId="77777777" w:rsidR="00E25FA8" w:rsidRPr="00AB05CF" w:rsidRDefault="00977E9B">
            <w:pPr>
              <w:spacing w:after="0" w:line="240" w:lineRule="auto"/>
              <w:rPr>
                <w:rFonts w:eastAsia="Times New Roman" w:cs="Arial"/>
                <w:sz w:val="22"/>
                <w:lang w:eastAsia="en-GB"/>
              </w:rPr>
            </w:pPr>
            <w:r w:rsidRPr="00AB05CF">
              <w:rPr>
                <w:rFonts w:eastAsia="Times New Roman" w:cs="Arial"/>
                <w:sz w:val="22"/>
                <w:lang w:eastAsia="en-GB"/>
              </w:rPr>
              <w:t>d) The species predominantly entered with intentional human assistance</w:t>
            </w:r>
          </w:p>
          <w:p w14:paraId="2193E44E" w14:textId="77777777" w:rsidR="00977E9B" w:rsidRPr="00AB05CF" w:rsidRDefault="00977E9B">
            <w:pPr>
              <w:spacing w:after="0" w:line="240" w:lineRule="auto"/>
              <w:rPr>
                <w:rFonts w:eastAsia="Times New Roman" w:cs="Arial"/>
                <w:sz w:val="22"/>
                <w:lang w:eastAsia="en-GB"/>
              </w:rPr>
            </w:pPr>
            <w:r w:rsidRPr="00AB05CF">
              <w:rPr>
                <w:rFonts w:eastAsia="Times New Roman" w:cs="Arial"/>
                <w:sz w:val="22"/>
                <w:lang w:eastAsia="en-GB"/>
              </w:rPr>
              <w:t>g) The species predominantly spread with unintentional human assistance</w:t>
            </w:r>
          </w:p>
        </w:tc>
        <w:tc>
          <w:tcPr>
            <w:tcW w:w="2268" w:type="dxa"/>
            <w:tcBorders>
              <w:top w:val="single" w:sz="4" w:space="0" w:color="auto"/>
              <w:left w:val="nil"/>
              <w:bottom w:val="single" w:sz="4" w:space="0" w:color="auto"/>
              <w:right w:val="single" w:sz="4" w:space="0" w:color="auto"/>
            </w:tcBorders>
            <w:shd w:val="clear" w:color="auto" w:fill="auto"/>
          </w:tcPr>
          <w:p w14:paraId="41AA5123" w14:textId="77777777" w:rsidR="00E25FA8" w:rsidRPr="001F61C8" w:rsidRDefault="00E25FA8">
            <w:pPr>
              <w:spacing w:after="0" w:line="240" w:lineRule="auto"/>
              <w:rPr>
                <w:rFonts w:eastAsia="Times New Roman" w:cs="Arial"/>
                <w:color w:val="FF0000"/>
                <w:sz w:val="22"/>
                <w:lang w:eastAsia="en-GB"/>
              </w:rPr>
            </w:pPr>
          </w:p>
        </w:tc>
      </w:tr>
      <w:tr w:rsidR="00E25FA8" w:rsidRPr="001F61C8" w14:paraId="6097E13A" w14:textId="77777777" w:rsidTr="000426C9">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5A1A02DB" w14:textId="77777777" w:rsidR="00E25FA8" w:rsidRPr="00AB05CF" w:rsidRDefault="00E25FA8">
            <w:pPr>
              <w:spacing w:after="0" w:line="240" w:lineRule="auto"/>
              <w:rPr>
                <w:rFonts w:eastAsia="Times New Roman" w:cs="Arial"/>
                <w:i/>
                <w:iCs/>
                <w:sz w:val="22"/>
                <w:lang w:eastAsia="en-GB"/>
              </w:rPr>
            </w:pPr>
            <w:r w:rsidRPr="00AB05CF">
              <w:rPr>
                <w:rFonts w:eastAsia="Times New Roman" w:cs="Arial"/>
                <w:i/>
                <w:iCs/>
                <w:sz w:val="22"/>
                <w:lang w:eastAsia="en-GB"/>
              </w:rPr>
              <w:t>Ailanthus altissima</w:t>
            </w:r>
          </w:p>
        </w:tc>
        <w:tc>
          <w:tcPr>
            <w:tcW w:w="1434" w:type="dxa"/>
            <w:tcBorders>
              <w:top w:val="single" w:sz="4" w:space="0" w:color="auto"/>
              <w:left w:val="nil"/>
              <w:bottom w:val="single" w:sz="4" w:space="0" w:color="auto"/>
              <w:right w:val="single" w:sz="4" w:space="0" w:color="auto"/>
            </w:tcBorders>
            <w:shd w:val="clear" w:color="auto" w:fill="auto"/>
          </w:tcPr>
          <w:p w14:paraId="32EC8265" w14:textId="77777777" w:rsidR="00E25FA8" w:rsidRPr="00AB05CF" w:rsidRDefault="00E25FA8">
            <w:pPr>
              <w:spacing w:after="0" w:line="240" w:lineRule="auto"/>
              <w:rPr>
                <w:rFonts w:eastAsia="Times New Roman" w:cs="Arial"/>
                <w:sz w:val="22"/>
                <w:lang w:eastAsia="en-GB"/>
              </w:rPr>
            </w:pPr>
            <w:r w:rsidRPr="00AB05CF">
              <w:rPr>
                <w:rFonts w:eastAsia="Times New Roman" w:cs="Arial"/>
                <w:sz w:val="22"/>
                <w:lang w:eastAsia="en-GB"/>
              </w:rPr>
              <w:t>Tree of heaven</w:t>
            </w:r>
          </w:p>
        </w:tc>
        <w:tc>
          <w:tcPr>
            <w:tcW w:w="1291" w:type="dxa"/>
            <w:tcBorders>
              <w:top w:val="single" w:sz="4" w:space="0" w:color="auto"/>
              <w:left w:val="nil"/>
              <w:bottom w:val="single" w:sz="4" w:space="0" w:color="auto"/>
              <w:right w:val="single" w:sz="4" w:space="0" w:color="auto"/>
            </w:tcBorders>
            <w:shd w:val="clear" w:color="auto" w:fill="auto"/>
          </w:tcPr>
          <w:p w14:paraId="365339AE" w14:textId="77777777" w:rsidR="00E25FA8" w:rsidRPr="00AB05CF" w:rsidRDefault="00E25FA8">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single" w:sz="4" w:space="0" w:color="auto"/>
              <w:left w:val="nil"/>
              <w:bottom w:val="single" w:sz="4" w:space="0" w:color="auto"/>
              <w:right w:val="single" w:sz="4" w:space="0" w:color="auto"/>
            </w:tcBorders>
            <w:shd w:val="clear" w:color="auto" w:fill="auto"/>
          </w:tcPr>
          <w:p w14:paraId="31D88BA6" w14:textId="56C6651A" w:rsidR="00E25FA8" w:rsidRPr="00AB05CF" w:rsidRDefault="00155361">
            <w:pPr>
              <w:spacing w:after="0" w:line="240" w:lineRule="auto"/>
              <w:rPr>
                <w:rFonts w:eastAsia="Times New Roman" w:cs="Arial"/>
                <w:sz w:val="22"/>
                <w:lang w:eastAsia="en-GB"/>
              </w:rPr>
            </w:pPr>
            <w:r w:rsidRPr="00AB05CF">
              <w:rPr>
                <w:rFonts w:eastAsia="Times New Roman" w:cs="Arial"/>
                <w:sz w:val="22"/>
                <w:lang w:eastAsia="en-GB"/>
              </w:rPr>
              <w:t>Both (sexual and asexual)</w:t>
            </w:r>
          </w:p>
        </w:tc>
        <w:tc>
          <w:tcPr>
            <w:tcW w:w="5623" w:type="dxa"/>
            <w:tcBorders>
              <w:top w:val="single" w:sz="4" w:space="0" w:color="auto"/>
              <w:left w:val="nil"/>
              <w:bottom w:val="single" w:sz="4" w:space="0" w:color="auto"/>
              <w:right w:val="single" w:sz="4" w:space="0" w:color="auto"/>
            </w:tcBorders>
            <w:shd w:val="clear" w:color="auto" w:fill="auto"/>
          </w:tcPr>
          <w:p w14:paraId="5B722510" w14:textId="77777777" w:rsidR="00E25FA8" w:rsidRPr="00AB05CF" w:rsidRDefault="00977E9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single" w:sz="4" w:space="0" w:color="auto"/>
              <w:left w:val="nil"/>
              <w:bottom w:val="single" w:sz="4" w:space="0" w:color="auto"/>
              <w:right w:val="single" w:sz="4" w:space="0" w:color="auto"/>
            </w:tcBorders>
            <w:shd w:val="clear" w:color="auto" w:fill="auto"/>
          </w:tcPr>
          <w:p w14:paraId="4504B4C6" w14:textId="77777777" w:rsidR="00E25FA8" w:rsidRPr="001F61C8" w:rsidRDefault="00E25FA8">
            <w:pPr>
              <w:spacing w:after="0" w:line="240" w:lineRule="auto"/>
              <w:rPr>
                <w:rFonts w:eastAsia="Times New Roman" w:cs="Arial"/>
                <w:color w:val="FF0000"/>
                <w:sz w:val="22"/>
                <w:lang w:eastAsia="en-GB"/>
              </w:rPr>
            </w:pPr>
          </w:p>
        </w:tc>
      </w:tr>
    </w:tbl>
    <w:p w14:paraId="658FB46F" w14:textId="5509E0D6" w:rsidR="00553C3E" w:rsidRPr="001F61C8" w:rsidRDefault="00553C3E">
      <w:pPr>
        <w:rPr>
          <w:rFonts w:eastAsia="Times New Roman" w:cs="Arial"/>
          <w:color w:val="000000"/>
          <w:sz w:val="22"/>
          <w:lang w:eastAsia="en-GB"/>
        </w:rPr>
      </w:pPr>
      <w:bookmarkStart w:id="27" w:name="_Hlk63952365"/>
      <w:bookmarkEnd w:id="26"/>
    </w:p>
    <w:p w14:paraId="60A7A59D" w14:textId="1948E761" w:rsidR="002763D8" w:rsidRPr="001F61C8" w:rsidRDefault="00553C3E">
      <w:pPr>
        <w:rPr>
          <w:rFonts w:eastAsia="Times New Roman" w:cs="Arial"/>
          <w:i/>
          <w:iCs/>
          <w:color w:val="000000"/>
          <w:sz w:val="22"/>
          <w:lang w:eastAsia="en-GB"/>
        </w:rPr>
      </w:pPr>
      <w:r w:rsidRPr="001F61C8">
        <w:rPr>
          <w:rFonts w:eastAsia="Times New Roman" w:cs="Arial"/>
          <w:color w:val="000000"/>
          <w:sz w:val="22"/>
          <w:lang w:eastAsia="en-GB"/>
        </w:rPr>
        <w:t>Not present in England</w:t>
      </w:r>
      <w:r w:rsidR="002763D8" w:rsidRPr="001F61C8">
        <w:rPr>
          <w:rFonts w:eastAsia="Times New Roman" w:cs="Arial"/>
          <w:color w:val="000000"/>
          <w:sz w:val="22"/>
          <w:lang w:eastAsia="en-GB"/>
        </w:rPr>
        <w:t xml:space="preserve">: </w:t>
      </w:r>
      <w:r w:rsidR="002763D8" w:rsidRPr="001F61C8">
        <w:rPr>
          <w:rFonts w:eastAsia="Times New Roman" w:cs="Arial"/>
          <w:i/>
          <w:iCs/>
          <w:color w:val="000000"/>
          <w:sz w:val="22"/>
          <w:lang w:eastAsia="en-GB"/>
        </w:rPr>
        <w:t>Acacia saligna</w:t>
      </w:r>
      <w:r w:rsidR="002763D8" w:rsidRPr="001F61C8">
        <w:rPr>
          <w:rFonts w:eastAsia="Times New Roman" w:cs="Arial"/>
          <w:color w:val="000000"/>
          <w:sz w:val="22"/>
          <w:lang w:eastAsia="en-GB"/>
        </w:rPr>
        <w:t xml:space="preserve"> (Golden wreath wattle); </w:t>
      </w:r>
      <w:r w:rsidR="00C10A24" w:rsidRPr="00C10A24">
        <w:rPr>
          <w:rFonts w:eastAsia="Times New Roman" w:cs="Arial"/>
          <w:i/>
          <w:iCs/>
          <w:color w:val="000000"/>
          <w:sz w:val="22"/>
          <w:lang w:eastAsia="en-GB"/>
        </w:rPr>
        <w:t>Acridotheres tristis</w:t>
      </w:r>
      <w:r w:rsidR="00C10A24">
        <w:rPr>
          <w:rFonts w:eastAsia="Times New Roman" w:cs="Arial"/>
          <w:color w:val="000000"/>
          <w:sz w:val="22"/>
          <w:lang w:eastAsia="en-GB"/>
        </w:rPr>
        <w:t xml:space="preserve"> (Common myna); </w:t>
      </w:r>
      <w:r w:rsidR="002763D8" w:rsidRPr="001F61C8">
        <w:rPr>
          <w:rFonts w:eastAsia="Times New Roman" w:cs="Arial"/>
          <w:i/>
          <w:iCs/>
          <w:color w:val="000000"/>
          <w:sz w:val="22"/>
          <w:lang w:eastAsia="en-GB"/>
        </w:rPr>
        <w:t>Alternanthera philoxeroides</w:t>
      </w:r>
      <w:r w:rsidR="002763D8" w:rsidRPr="001F61C8">
        <w:rPr>
          <w:rFonts w:eastAsia="Times New Roman" w:cs="Arial"/>
          <w:color w:val="000000"/>
          <w:sz w:val="22"/>
          <w:lang w:eastAsia="en-GB"/>
        </w:rPr>
        <w:t xml:space="preserve">  (Alligator weed); </w:t>
      </w:r>
      <w:r w:rsidR="002763D8" w:rsidRPr="001F61C8">
        <w:rPr>
          <w:rFonts w:eastAsia="Times New Roman" w:cs="Arial"/>
          <w:i/>
          <w:iCs/>
          <w:color w:val="000000"/>
          <w:sz w:val="22"/>
          <w:lang w:eastAsia="en-GB"/>
        </w:rPr>
        <w:t>Andropogon virginicus</w:t>
      </w:r>
      <w:r w:rsidR="002763D8" w:rsidRPr="001F61C8">
        <w:rPr>
          <w:rFonts w:eastAsia="Times New Roman" w:cs="Arial"/>
          <w:color w:val="000000"/>
          <w:sz w:val="22"/>
          <w:lang w:eastAsia="en-GB"/>
        </w:rPr>
        <w:t xml:space="preserve"> (Broomsedge bluestem); </w:t>
      </w:r>
      <w:r w:rsidR="002763D8" w:rsidRPr="001F61C8">
        <w:rPr>
          <w:rFonts w:eastAsia="Times New Roman" w:cs="Arial"/>
          <w:i/>
          <w:iCs/>
          <w:color w:val="000000"/>
          <w:sz w:val="22"/>
          <w:lang w:eastAsia="en-GB"/>
        </w:rPr>
        <w:t>Asclepias syriaca</w:t>
      </w:r>
      <w:r w:rsidR="002763D8" w:rsidRPr="001F61C8">
        <w:rPr>
          <w:rFonts w:eastAsia="Times New Roman" w:cs="Arial"/>
          <w:color w:val="000000"/>
          <w:sz w:val="22"/>
          <w:lang w:eastAsia="en-GB"/>
        </w:rPr>
        <w:t xml:space="preserve">  (Common milkweed); </w:t>
      </w:r>
      <w:r w:rsidR="002763D8" w:rsidRPr="001F61C8">
        <w:rPr>
          <w:rFonts w:eastAsia="Times New Roman" w:cs="Arial"/>
          <w:i/>
          <w:iCs/>
          <w:color w:val="000000"/>
          <w:sz w:val="22"/>
          <w:lang w:eastAsia="en-GB"/>
        </w:rPr>
        <w:t>Callosciurus erythraeus</w:t>
      </w:r>
      <w:r w:rsidR="002763D8" w:rsidRPr="001F61C8">
        <w:rPr>
          <w:rFonts w:eastAsia="Times New Roman" w:cs="Arial"/>
          <w:color w:val="000000"/>
          <w:sz w:val="22"/>
          <w:lang w:eastAsia="en-GB"/>
        </w:rPr>
        <w:t xml:space="preserve">  (Pallas's squirrel); </w:t>
      </w:r>
      <w:r w:rsidR="002763D8" w:rsidRPr="001F61C8">
        <w:rPr>
          <w:rFonts w:eastAsia="Times New Roman" w:cs="Arial"/>
          <w:i/>
          <w:iCs/>
          <w:color w:val="000000"/>
          <w:sz w:val="22"/>
          <w:lang w:eastAsia="en-GB"/>
        </w:rPr>
        <w:t>Cardiospermum grandiflorum</w:t>
      </w:r>
      <w:r w:rsidR="002763D8" w:rsidRPr="001F61C8">
        <w:rPr>
          <w:rFonts w:eastAsia="Times New Roman" w:cs="Arial"/>
          <w:color w:val="000000"/>
          <w:sz w:val="22"/>
          <w:lang w:eastAsia="en-GB"/>
        </w:rPr>
        <w:t xml:space="preserve"> (Balloon vine); </w:t>
      </w:r>
      <w:r w:rsidR="002763D8" w:rsidRPr="001F61C8">
        <w:rPr>
          <w:rFonts w:eastAsia="Times New Roman" w:cs="Arial"/>
          <w:i/>
          <w:iCs/>
          <w:color w:val="000000"/>
          <w:sz w:val="22"/>
          <w:lang w:eastAsia="en-GB"/>
        </w:rPr>
        <w:t>Cortaderia jubata</w:t>
      </w:r>
      <w:r w:rsidR="002763D8" w:rsidRPr="001F61C8">
        <w:rPr>
          <w:rFonts w:eastAsia="Times New Roman" w:cs="Arial"/>
          <w:color w:val="000000"/>
          <w:sz w:val="22"/>
          <w:lang w:eastAsia="en-GB"/>
        </w:rPr>
        <w:t xml:space="preserve"> (Purple pampas grass); </w:t>
      </w:r>
      <w:r w:rsidR="002763D8" w:rsidRPr="001F61C8">
        <w:rPr>
          <w:rFonts w:eastAsia="Times New Roman" w:cs="Arial"/>
          <w:i/>
          <w:iCs/>
          <w:color w:val="000000"/>
          <w:sz w:val="22"/>
          <w:lang w:eastAsia="en-GB"/>
        </w:rPr>
        <w:t>Corvus splendens</w:t>
      </w:r>
      <w:r w:rsidR="002763D8" w:rsidRPr="001F61C8">
        <w:rPr>
          <w:rFonts w:eastAsia="Times New Roman" w:cs="Arial"/>
          <w:color w:val="000000"/>
          <w:sz w:val="22"/>
          <w:lang w:eastAsia="en-GB"/>
        </w:rPr>
        <w:t xml:space="preserve">  (Indian house crow); </w:t>
      </w:r>
      <w:r w:rsidR="002763D8" w:rsidRPr="001F61C8">
        <w:rPr>
          <w:rFonts w:eastAsia="Times New Roman" w:cs="Arial"/>
          <w:i/>
          <w:iCs/>
          <w:color w:val="000000"/>
          <w:sz w:val="22"/>
          <w:lang w:eastAsia="en-GB"/>
        </w:rPr>
        <w:t>Ehrharta calycina</w:t>
      </w:r>
      <w:r w:rsidR="002763D8" w:rsidRPr="001F61C8">
        <w:rPr>
          <w:rFonts w:eastAsia="Times New Roman" w:cs="Arial"/>
          <w:color w:val="000000"/>
          <w:sz w:val="22"/>
          <w:lang w:eastAsia="en-GB"/>
        </w:rPr>
        <w:t xml:space="preserve"> (Perennial veldtgrass); </w:t>
      </w:r>
      <w:r w:rsidR="002763D8" w:rsidRPr="001F61C8">
        <w:rPr>
          <w:rFonts w:eastAsia="Times New Roman" w:cs="Arial"/>
          <w:i/>
          <w:iCs/>
          <w:color w:val="000000"/>
          <w:sz w:val="22"/>
          <w:lang w:eastAsia="en-GB"/>
        </w:rPr>
        <w:t>Gymnocoronis spilanthoides</w:t>
      </w:r>
      <w:r w:rsidR="002763D8" w:rsidRPr="001F61C8">
        <w:rPr>
          <w:rFonts w:eastAsia="Times New Roman" w:cs="Arial"/>
          <w:color w:val="000000"/>
          <w:sz w:val="22"/>
          <w:lang w:eastAsia="en-GB"/>
        </w:rPr>
        <w:t xml:space="preserve"> (Senegal tea plant); </w:t>
      </w:r>
      <w:r w:rsidR="002763D8" w:rsidRPr="001F61C8">
        <w:rPr>
          <w:rFonts w:eastAsia="Times New Roman" w:cs="Arial"/>
          <w:i/>
          <w:iCs/>
          <w:color w:val="000000"/>
          <w:sz w:val="22"/>
          <w:lang w:eastAsia="en-GB"/>
        </w:rPr>
        <w:t>Heracleum persicum</w:t>
      </w:r>
      <w:r w:rsidR="002763D8" w:rsidRPr="001F61C8">
        <w:rPr>
          <w:rFonts w:eastAsia="Times New Roman" w:cs="Arial"/>
          <w:color w:val="000000"/>
          <w:sz w:val="22"/>
          <w:lang w:eastAsia="en-GB"/>
        </w:rPr>
        <w:t xml:space="preserve">  (Persian hogweed); </w:t>
      </w:r>
      <w:r w:rsidR="002763D8" w:rsidRPr="001F61C8">
        <w:rPr>
          <w:rFonts w:eastAsia="Times New Roman" w:cs="Arial"/>
          <w:i/>
          <w:iCs/>
          <w:color w:val="000000"/>
          <w:sz w:val="22"/>
          <w:lang w:eastAsia="en-GB"/>
        </w:rPr>
        <w:t>Heracleum sosnowskyi</w:t>
      </w:r>
      <w:r w:rsidR="002763D8" w:rsidRPr="001F61C8">
        <w:rPr>
          <w:rFonts w:eastAsia="Times New Roman" w:cs="Arial"/>
          <w:color w:val="000000"/>
          <w:sz w:val="22"/>
          <w:lang w:eastAsia="en-GB"/>
        </w:rPr>
        <w:t xml:space="preserve">  (Sosnowsky's hogweed); </w:t>
      </w:r>
      <w:r w:rsidR="002763D8" w:rsidRPr="001F61C8">
        <w:rPr>
          <w:rFonts w:eastAsia="Times New Roman" w:cs="Arial"/>
          <w:i/>
          <w:iCs/>
          <w:color w:val="000000"/>
          <w:sz w:val="22"/>
          <w:lang w:eastAsia="en-GB"/>
        </w:rPr>
        <w:t>Herpestes javanicus</w:t>
      </w:r>
      <w:r w:rsidR="002763D8" w:rsidRPr="001F61C8">
        <w:rPr>
          <w:rFonts w:eastAsia="Times New Roman" w:cs="Arial"/>
          <w:color w:val="000000"/>
          <w:sz w:val="22"/>
          <w:lang w:eastAsia="en-GB"/>
        </w:rPr>
        <w:t xml:space="preserve">  (Small Asian mongoose); </w:t>
      </w:r>
      <w:r w:rsidR="002763D8" w:rsidRPr="001F61C8">
        <w:rPr>
          <w:rFonts w:eastAsia="Times New Roman" w:cs="Arial"/>
          <w:i/>
          <w:iCs/>
          <w:color w:val="000000"/>
          <w:sz w:val="22"/>
          <w:lang w:eastAsia="en-GB"/>
        </w:rPr>
        <w:t>Humulus scandens</w:t>
      </w:r>
      <w:r w:rsidR="002763D8" w:rsidRPr="001F61C8">
        <w:rPr>
          <w:rFonts w:eastAsia="Times New Roman" w:cs="Arial"/>
          <w:color w:val="000000"/>
          <w:sz w:val="22"/>
          <w:lang w:eastAsia="en-GB"/>
        </w:rPr>
        <w:t xml:space="preserve"> (Japanese hop); </w:t>
      </w:r>
      <w:r w:rsidR="002763D8" w:rsidRPr="001F61C8">
        <w:rPr>
          <w:rFonts w:eastAsia="Times New Roman" w:cs="Arial"/>
          <w:i/>
          <w:iCs/>
          <w:color w:val="000000"/>
          <w:sz w:val="22"/>
          <w:lang w:eastAsia="en-GB"/>
        </w:rPr>
        <w:t>Lespedeza cuneata</w:t>
      </w:r>
      <w:r w:rsidR="002763D8" w:rsidRPr="001F61C8">
        <w:rPr>
          <w:rFonts w:eastAsia="Times New Roman" w:cs="Arial"/>
          <w:color w:val="000000"/>
          <w:sz w:val="22"/>
          <w:lang w:eastAsia="en-GB"/>
        </w:rPr>
        <w:t xml:space="preserve"> (Chinese bushclover); </w:t>
      </w:r>
      <w:r w:rsidR="002763D8" w:rsidRPr="001F61C8">
        <w:rPr>
          <w:rFonts w:eastAsia="Times New Roman" w:cs="Arial"/>
          <w:i/>
          <w:iCs/>
          <w:color w:val="000000"/>
          <w:sz w:val="22"/>
          <w:lang w:eastAsia="en-GB"/>
        </w:rPr>
        <w:t>Lithobates catesbeianus</w:t>
      </w:r>
      <w:r w:rsidR="002763D8" w:rsidRPr="001F61C8">
        <w:rPr>
          <w:rFonts w:eastAsia="Times New Roman" w:cs="Arial"/>
          <w:color w:val="000000"/>
          <w:sz w:val="22"/>
          <w:lang w:eastAsia="en-GB"/>
        </w:rPr>
        <w:t xml:space="preserve"> (American bullfrog); </w:t>
      </w:r>
      <w:r w:rsidR="002763D8" w:rsidRPr="001F61C8">
        <w:rPr>
          <w:rFonts w:eastAsia="Times New Roman" w:cs="Arial"/>
          <w:i/>
          <w:iCs/>
          <w:color w:val="000000"/>
          <w:sz w:val="22"/>
          <w:lang w:eastAsia="en-GB"/>
        </w:rPr>
        <w:t>Ludwigia peploides</w:t>
      </w:r>
      <w:r w:rsidR="002763D8" w:rsidRPr="001F61C8">
        <w:rPr>
          <w:rFonts w:eastAsia="Times New Roman" w:cs="Arial"/>
          <w:color w:val="000000"/>
          <w:sz w:val="22"/>
          <w:lang w:eastAsia="en-GB"/>
        </w:rPr>
        <w:t xml:space="preserve">  (Floating primrose-willow); </w:t>
      </w:r>
      <w:r w:rsidR="002763D8" w:rsidRPr="001F61C8">
        <w:rPr>
          <w:rFonts w:eastAsia="Times New Roman" w:cs="Arial"/>
          <w:i/>
          <w:iCs/>
          <w:color w:val="000000"/>
          <w:sz w:val="22"/>
          <w:lang w:eastAsia="en-GB"/>
        </w:rPr>
        <w:t>Lygodium japonicum</w:t>
      </w:r>
      <w:r w:rsidR="002763D8" w:rsidRPr="001F61C8">
        <w:rPr>
          <w:rFonts w:eastAsia="Times New Roman" w:cs="Arial"/>
          <w:color w:val="000000"/>
          <w:sz w:val="22"/>
          <w:lang w:eastAsia="en-GB"/>
        </w:rPr>
        <w:t xml:space="preserve"> (Vine-like fern); </w:t>
      </w:r>
      <w:r w:rsidR="002763D8" w:rsidRPr="001F61C8">
        <w:rPr>
          <w:rFonts w:eastAsia="Times New Roman" w:cs="Arial"/>
          <w:i/>
          <w:iCs/>
          <w:color w:val="000000"/>
          <w:sz w:val="22"/>
          <w:lang w:eastAsia="en-GB"/>
        </w:rPr>
        <w:t>Microstegium vimineum</w:t>
      </w:r>
      <w:r w:rsidR="002763D8" w:rsidRPr="001F61C8">
        <w:rPr>
          <w:rFonts w:eastAsia="Times New Roman" w:cs="Arial"/>
          <w:color w:val="000000"/>
          <w:sz w:val="22"/>
          <w:lang w:eastAsia="en-GB"/>
        </w:rPr>
        <w:t xml:space="preserve">  (Japanese stiltgrass); </w:t>
      </w:r>
      <w:r w:rsidR="002763D8" w:rsidRPr="001F61C8">
        <w:rPr>
          <w:rFonts w:eastAsia="Times New Roman" w:cs="Arial"/>
          <w:i/>
          <w:iCs/>
          <w:color w:val="000000"/>
          <w:sz w:val="22"/>
          <w:lang w:eastAsia="en-GB"/>
        </w:rPr>
        <w:t>Myocastor coypus</w:t>
      </w:r>
      <w:r w:rsidR="002763D8" w:rsidRPr="001F61C8">
        <w:rPr>
          <w:rFonts w:eastAsia="Times New Roman" w:cs="Arial"/>
          <w:color w:val="000000"/>
          <w:sz w:val="22"/>
          <w:lang w:eastAsia="en-GB"/>
        </w:rPr>
        <w:t xml:space="preserve">  (Coypu); </w:t>
      </w:r>
      <w:r w:rsidR="002763D8" w:rsidRPr="001F61C8">
        <w:rPr>
          <w:rFonts w:eastAsia="Times New Roman" w:cs="Arial"/>
          <w:i/>
          <w:iCs/>
          <w:color w:val="000000"/>
          <w:sz w:val="22"/>
          <w:lang w:eastAsia="en-GB"/>
        </w:rPr>
        <w:t>Nasua nasua</w:t>
      </w:r>
      <w:r w:rsidR="002763D8" w:rsidRPr="001F61C8">
        <w:rPr>
          <w:rFonts w:eastAsia="Times New Roman" w:cs="Arial"/>
          <w:color w:val="000000"/>
          <w:sz w:val="22"/>
          <w:lang w:eastAsia="en-GB"/>
        </w:rPr>
        <w:t xml:space="preserve"> Linnaeus (Coati); </w:t>
      </w:r>
      <w:r w:rsidR="002763D8" w:rsidRPr="001F61C8">
        <w:rPr>
          <w:rFonts w:eastAsia="Times New Roman" w:cs="Arial"/>
          <w:i/>
          <w:iCs/>
          <w:color w:val="000000"/>
          <w:sz w:val="22"/>
          <w:lang w:eastAsia="en-GB"/>
        </w:rPr>
        <w:t>Nyctereutes procyonoides</w:t>
      </w:r>
      <w:r w:rsidR="002763D8" w:rsidRPr="001F61C8">
        <w:rPr>
          <w:rFonts w:eastAsia="Times New Roman" w:cs="Arial"/>
          <w:color w:val="000000"/>
          <w:sz w:val="22"/>
          <w:lang w:eastAsia="en-GB"/>
        </w:rPr>
        <w:t xml:space="preserve">  (Raccoon dog); </w:t>
      </w:r>
      <w:r w:rsidR="002763D8" w:rsidRPr="001F61C8">
        <w:rPr>
          <w:rFonts w:eastAsia="Times New Roman" w:cs="Arial"/>
          <w:i/>
          <w:iCs/>
          <w:color w:val="000000"/>
          <w:sz w:val="22"/>
          <w:lang w:eastAsia="en-GB"/>
        </w:rPr>
        <w:t>Ondatra zibethicus</w:t>
      </w:r>
      <w:r w:rsidR="002763D8" w:rsidRPr="001F61C8">
        <w:rPr>
          <w:rFonts w:eastAsia="Times New Roman" w:cs="Arial"/>
          <w:color w:val="000000"/>
          <w:sz w:val="22"/>
          <w:lang w:eastAsia="en-GB"/>
        </w:rPr>
        <w:t xml:space="preserve">  (Muskrat); </w:t>
      </w:r>
      <w:r w:rsidR="002763D8" w:rsidRPr="001F61C8">
        <w:rPr>
          <w:rFonts w:eastAsia="Times New Roman" w:cs="Arial"/>
          <w:i/>
          <w:iCs/>
          <w:color w:val="000000"/>
          <w:sz w:val="22"/>
          <w:lang w:eastAsia="en-GB"/>
        </w:rPr>
        <w:t>Parthenium hysterophorus</w:t>
      </w:r>
      <w:r w:rsidR="002763D8" w:rsidRPr="001F61C8">
        <w:rPr>
          <w:rFonts w:eastAsia="Times New Roman" w:cs="Arial"/>
          <w:color w:val="000000"/>
          <w:sz w:val="22"/>
          <w:lang w:eastAsia="en-GB"/>
        </w:rPr>
        <w:t xml:space="preserve">  (Whitetop weed); </w:t>
      </w:r>
      <w:r w:rsidR="002763D8" w:rsidRPr="001F61C8">
        <w:rPr>
          <w:rFonts w:eastAsia="Times New Roman" w:cs="Arial"/>
          <w:i/>
          <w:iCs/>
          <w:color w:val="000000"/>
          <w:sz w:val="22"/>
          <w:lang w:eastAsia="en-GB"/>
        </w:rPr>
        <w:t>Pennisetum setaceum</w:t>
      </w:r>
      <w:r w:rsidR="002763D8" w:rsidRPr="001F61C8">
        <w:rPr>
          <w:rFonts w:eastAsia="Times New Roman" w:cs="Arial"/>
          <w:color w:val="000000"/>
          <w:sz w:val="22"/>
          <w:lang w:eastAsia="en-GB"/>
        </w:rPr>
        <w:t xml:space="preserve">  (Crimson fountaingrass); </w:t>
      </w:r>
      <w:r w:rsidR="002763D8" w:rsidRPr="001F61C8">
        <w:rPr>
          <w:rFonts w:eastAsia="Times New Roman" w:cs="Arial"/>
          <w:i/>
          <w:iCs/>
          <w:color w:val="000000"/>
          <w:sz w:val="22"/>
          <w:lang w:eastAsia="en-GB"/>
        </w:rPr>
        <w:t>Perccottus glenii</w:t>
      </w:r>
      <w:r w:rsidR="002763D8" w:rsidRPr="001F61C8">
        <w:rPr>
          <w:rFonts w:eastAsia="Times New Roman" w:cs="Arial"/>
          <w:color w:val="000000"/>
          <w:sz w:val="22"/>
          <w:lang w:eastAsia="en-GB"/>
        </w:rPr>
        <w:t xml:space="preserve">  (Amur sleeper); </w:t>
      </w:r>
      <w:r w:rsidR="002763D8" w:rsidRPr="001F61C8">
        <w:rPr>
          <w:rFonts w:eastAsia="Times New Roman" w:cs="Arial"/>
          <w:i/>
          <w:iCs/>
          <w:color w:val="000000"/>
          <w:sz w:val="22"/>
          <w:lang w:eastAsia="en-GB"/>
        </w:rPr>
        <w:t>Persicaria perfoliata</w:t>
      </w:r>
      <w:r w:rsidR="002763D8" w:rsidRPr="001F61C8">
        <w:rPr>
          <w:rFonts w:eastAsia="Times New Roman" w:cs="Arial"/>
          <w:color w:val="000000"/>
          <w:sz w:val="22"/>
          <w:lang w:eastAsia="en-GB"/>
        </w:rPr>
        <w:t xml:space="preserve">  (Asiatic tearthumb); </w:t>
      </w:r>
      <w:r w:rsidR="002763D8" w:rsidRPr="001F61C8">
        <w:rPr>
          <w:rFonts w:eastAsia="Times New Roman" w:cs="Arial"/>
          <w:i/>
          <w:iCs/>
          <w:color w:val="000000"/>
          <w:sz w:val="22"/>
          <w:lang w:eastAsia="en-GB"/>
        </w:rPr>
        <w:t>Plotosus lineatus</w:t>
      </w:r>
      <w:r w:rsidR="002763D8" w:rsidRPr="001F61C8">
        <w:rPr>
          <w:rFonts w:eastAsia="Times New Roman" w:cs="Arial"/>
          <w:color w:val="000000"/>
          <w:sz w:val="22"/>
          <w:lang w:eastAsia="en-GB"/>
        </w:rPr>
        <w:t xml:space="preserve"> (Striped eel catfish); </w:t>
      </w:r>
      <w:r w:rsidR="002763D8" w:rsidRPr="001F61C8">
        <w:rPr>
          <w:rFonts w:eastAsia="Times New Roman" w:cs="Arial"/>
          <w:i/>
          <w:iCs/>
          <w:color w:val="000000"/>
          <w:sz w:val="22"/>
          <w:lang w:eastAsia="en-GB"/>
        </w:rPr>
        <w:t>Procambarus fallax</w:t>
      </w:r>
      <w:r w:rsidR="002763D8" w:rsidRPr="001F61C8">
        <w:rPr>
          <w:rFonts w:eastAsia="Times New Roman" w:cs="Arial"/>
          <w:color w:val="000000"/>
          <w:sz w:val="22"/>
          <w:lang w:eastAsia="en-GB"/>
        </w:rPr>
        <w:t xml:space="preserve"> (Marbled crayfish); </w:t>
      </w:r>
      <w:r w:rsidR="002763D8" w:rsidRPr="001F61C8">
        <w:rPr>
          <w:rFonts w:eastAsia="Times New Roman" w:cs="Arial"/>
          <w:i/>
          <w:iCs/>
          <w:color w:val="000000"/>
          <w:sz w:val="22"/>
          <w:lang w:eastAsia="en-GB"/>
        </w:rPr>
        <w:t>Procyon lotor</w:t>
      </w:r>
      <w:r w:rsidR="002763D8" w:rsidRPr="001F61C8">
        <w:rPr>
          <w:rFonts w:eastAsia="Times New Roman" w:cs="Arial"/>
          <w:color w:val="000000"/>
          <w:sz w:val="22"/>
          <w:lang w:eastAsia="en-GB"/>
        </w:rPr>
        <w:t xml:space="preserve">  (Raccoon); </w:t>
      </w:r>
      <w:r w:rsidR="002763D8" w:rsidRPr="001F61C8">
        <w:rPr>
          <w:rFonts w:eastAsia="Times New Roman" w:cs="Arial"/>
          <w:i/>
          <w:iCs/>
          <w:color w:val="000000"/>
          <w:sz w:val="22"/>
          <w:lang w:eastAsia="en-GB"/>
        </w:rPr>
        <w:t>Prosopis juliflora</w:t>
      </w:r>
      <w:r w:rsidR="002763D8" w:rsidRPr="001F61C8">
        <w:rPr>
          <w:rFonts w:eastAsia="Times New Roman" w:cs="Arial"/>
          <w:color w:val="000000"/>
          <w:sz w:val="22"/>
          <w:lang w:eastAsia="en-GB"/>
        </w:rPr>
        <w:t xml:space="preserve"> (Mesquite); </w:t>
      </w:r>
      <w:r w:rsidR="002763D8" w:rsidRPr="001F61C8">
        <w:rPr>
          <w:rFonts w:eastAsia="Times New Roman" w:cs="Arial"/>
          <w:i/>
          <w:iCs/>
          <w:color w:val="000000"/>
          <w:sz w:val="22"/>
          <w:lang w:eastAsia="en-GB"/>
        </w:rPr>
        <w:t>Pueraria montana</w:t>
      </w:r>
      <w:r w:rsidR="002763D8" w:rsidRPr="001F61C8">
        <w:rPr>
          <w:rFonts w:eastAsia="Times New Roman" w:cs="Arial"/>
          <w:color w:val="000000"/>
          <w:sz w:val="22"/>
          <w:lang w:eastAsia="en-GB"/>
        </w:rPr>
        <w:t xml:space="preserve">  (Kudzu vine); </w:t>
      </w:r>
      <w:r w:rsidR="002763D8" w:rsidRPr="001F61C8">
        <w:rPr>
          <w:rFonts w:eastAsia="Times New Roman" w:cs="Arial"/>
          <w:i/>
          <w:iCs/>
          <w:color w:val="000000"/>
          <w:sz w:val="22"/>
          <w:lang w:eastAsia="en-GB"/>
        </w:rPr>
        <w:t>Salvinia molesta</w:t>
      </w:r>
      <w:r w:rsidR="002763D8" w:rsidRPr="001F61C8">
        <w:rPr>
          <w:rFonts w:eastAsia="Times New Roman" w:cs="Arial"/>
          <w:color w:val="000000"/>
          <w:sz w:val="22"/>
          <w:lang w:eastAsia="en-GB"/>
        </w:rPr>
        <w:t xml:space="preserve"> (Salvinia moss); </w:t>
      </w:r>
      <w:r w:rsidR="002763D8" w:rsidRPr="001F61C8">
        <w:rPr>
          <w:rFonts w:eastAsia="Times New Roman" w:cs="Arial"/>
          <w:i/>
          <w:iCs/>
          <w:color w:val="000000"/>
          <w:sz w:val="22"/>
          <w:lang w:eastAsia="en-GB"/>
        </w:rPr>
        <w:t>Sciurus niger</w:t>
      </w:r>
      <w:r w:rsidR="002763D8" w:rsidRPr="001F61C8">
        <w:rPr>
          <w:rFonts w:eastAsia="Times New Roman" w:cs="Arial"/>
          <w:color w:val="000000"/>
          <w:sz w:val="22"/>
          <w:lang w:eastAsia="en-GB"/>
        </w:rPr>
        <w:t xml:space="preserve"> (Fox squirrel); </w:t>
      </w:r>
      <w:r w:rsidR="002763D8" w:rsidRPr="001F61C8">
        <w:rPr>
          <w:rFonts w:eastAsia="Times New Roman" w:cs="Arial"/>
          <w:i/>
          <w:iCs/>
          <w:color w:val="000000"/>
          <w:sz w:val="22"/>
          <w:lang w:eastAsia="en-GB"/>
        </w:rPr>
        <w:t>Tamias sibiricus</w:t>
      </w:r>
      <w:r w:rsidR="002763D8" w:rsidRPr="001F61C8">
        <w:rPr>
          <w:rFonts w:eastAsia="Times New Roman" w:cs="Arial"/>
          <w:color w:val="000000"/>
          <w:sz w:val="22"/>
          <w:lang w:eastAsia="en-GB"/>
        </w:rPr>
        <w:t xml:space="preserve">  (Siberian chipmunk); </w:t>
      </w:r>
      <w:r w:rsidR="002763D8" w:rsidRPr="001F61C8">
        <w:rPr>
          <w:rFonts w:eastAsia="Times New Roman" w:cs="Arial"/>
          <w:i/>
          <w:iCs/>
          <w:color w:val="000000"/>
          <w:sz w:val="22"/>
          <w:lang w:eastAsia="en-GB"/>
        </w:rPr>
        <w:t>Threskiornis aethiopicus</w:t>
      </w:r>
      <w:r w:rsidR="002763D8" w:rsidRPr="001F61C8">
        <w:rPr>
          <w:rFonts w:eastAsia="Times New Roman" w:cs="Arial"/>
          <w:color w:val="000000"/>
          <w:sz w:val="22"/>
          <w:lang w:eastAsia="en-GB"/>
        </w:rPr>
        <w:t xml:space="preserve">  (Sacred ibis); </w:t>
      </w:r>
      <w:r w:rsidR="002763D8" w:rsidRPr="001F61C8">
        <w:rPr>
          <w:rFonts w:eastAsia="Times New Roman" w:cs="Arial"/>
          <w:i/>
          <w:iCs/>
          <w:color w:val="000000"/>
          <w:sz w:val="22"/>
          <w:lang w:eastAsia="en-GB"/>
        </w:rPr>
        <w:t>Triadica sebifera</w:t>
      </w:r>
      <w:r w:rsidR="002763D8" w:rsidRPr="001F61C8">
        <w:rPr>
          <w:rFonts w:eastAsia="Times New Roman" w:cs="Arial"/>
          <w:color w:val="000000"/>
          <w:sz w:val="22"/>
          <w:lang w:eastAsia="en-GB"/>
        </w:rPr>
        <w:t xml:space="preserve">  (Chinese tallow); </w:t>
      </w:r>
      <w:r w:rsidR="002763D8" w:rsidRPr="001F61C8">
        <w:rPr>
          <w:rFonts w:eastAsia="Times New Roman" w:cs="Arial"/>
          <w:i/>
          <w:iCs/>
          <w:color w:val="000000"/>
          <w:sz w:val="22"/>
          <w:lang w:eastAsia="en-GB"/>
        </w:rPr>
        <w:t>Vespa velutina nigrithorax</w:t>
      </w:r>
      <w:r w:rsidR="002763D8" w:rsidRPr="001F61C8">
        <w:rPr>
          <w:rFonts w:eastAsia="Times New Roman" w:cs="Arial"/>
          <w:color w:val="000000"/>
          <w:sz w:val="22"/>
          <w:lang w:eastAsia="en-GB"/>
        </w:rPr>
        <w:t xml:space="preserve">  (Asian hornet)</w:t>
      </w:r>
    </w:p>
    <w:p w14:paraId="21224F88" w14:textId="77777777" w:rsidR="002763D8" w:rsidRPr="001F61C8" w:rsidRDefault="002763D8">
      <w:pPr>
        <w:rPr>
          <w:rFonts w:eastAsia="Times New Roman" w:cs="Arial"/>
          <w:i/>
          <w:iCs/>
          <w:color w:val="000000"/>
          <w:sz w:val="22"/>
          <w:lang w:eastAsia="en-GB"/>
        </w:rPr>
      </w:pPr>
      <w:r w:rsidRPr="001F61C8">
        <w:rPr>
          <w:rFonts w:eastAsia="Times New Roman" w:cs="Arial"/>
          <w:i/>
          <w:iCs/>
          <w:color w:val="000000"/>
          <w:sz w:val="22"/>
          <w:lang w:eastAsia="en-GB"/>
        </w:rPr>
        <w:br w:type="page"/>
      </w:r>
    </w:p>
    <w:p w14:paraId="7A19FE2B" w14:textId="1A89522D" w:rsidR="006F0681" w:rsidRPr="001F61C8" w:rsidRDefault="006F0681">
      <w:pPr>
        <w:rPr>
          <w:rFonts w:eastAsia="Times New Roman" w:cs="Arial"/>
          <w:color w:val="000000"/>
          <w:sz w:val="22"/>
          <w:lang w:eastAsia="en-GB"/>
        </w:rPr>
      </w:pPr>
      <w:r w:rsidRPr="001F61C8">
        <w:rPr>
          <w:rFonts w:eastAsia="Times New Roman" w:cs="Arial"/>
          <w:color w:val="000000"/>
          <w:sz w:val="22"/>
          <w:lang w:eastAsia="en-GB"/>
        </w:rPr>
        <w:t>Information for Wales</w:t>
      </w:r>
    </w:p>
    <w:tbl>
      <w:tblPr>
        <w:tblW w:w="14123" w:type="dxa"/>
        <w:tblLayout w:type="fixed"/>
        <w:tblLook w:val="04A0" w:firstRow="1" w:lastRow="0" w:firstColumn="1" w:lastColumn="0" w:noHBand="0" w:noVBand="1"/>
      </w:tblPr>
      <w:tblGrid>
        <w:gridCol w:w="1759"/>
        <w:gridCol w:w="1434"/>
        <w:gridCol w:w="1291"/>
        <w:gridCol w:w="1748"/>
        <w:gridCol w:w="5623"/>
        <w:gridCol w:w="2268"/>
      </w:tblGrid>
      <w:tr w:rsidR="000976DB" w:rsidRPr="00AB05CF" w14:paraId="0B9AF5B5" w14:textId="77777777" w:rsidTr="00C64FC7">
        <w:trPr>
          <w:cantSplit/>
          <w:trHeight w:val="1800"/>
          <w:tblHeader/>
        </w:trPr>
        <w:tc>
          <w:tcPr>
            <w:tcW w:w="1759" w:type="dxa"/>
            <w:tcBorders>
              <w:top w:val="single" w:sz="4" w:space="0" w:color="auto"/>
              <w:left w:val="single" w:sz="4" w:space="0" w:color="auto"/>
              <w:bottom w:val="single" w:sz="4" w:space="0" w:color="auto"/>
              <w:right w:val="single" w:sz="4" w:space="0" w:color="auto"/>
            </w:tcBorders>
            <w:shd w:val="clear" w:color="000000" w:fill="FFF2CC"/>
            <w:hideMark/>
          </w:tcPr>
          <w:p w14:paraId="609CD665" w14:textId="77777777" w:rsidR="000976DB" w:rsidRPr="00AB05CF" w:rsidRDefault="000976DB">
            <w:pPr>
              <w:spacing w:after="0" w:line="240" w:lineRule="auto"/>
              <w:rPr>
                <w:rFonts w:eastAsia="Times New Roman" w:cs="Arial"/>
                <w:b/>
                <w:bCs/>
                <w:sz w:val="22"/>
                <w:lang w:eastAsia="en-GB"/>
              </w:rPr>
            </w:pPr>
            <w:r w:rsidRPr="00AB05CF">
              <w:rPr>
                <w:rFonts w:eastAsia="Times New Roman" w:cs="Arial"/>
                <w:b/>
                <w:bCs/>
                <w:sz w:val="22"/>
                <w:lang w:eastAsia="en-GB"/>
              </w:rPr>
              <w:t>Scientific name</w:t>
            </w:r>
          </w:p>
        </w:tc>
        <w:tc>
          <w:tcPr>
            <w:tcW w:w="1434" w:type="dxa"/>
            <w:tcBorders>
              <w:top w:val="single" w:sz="4" w:space="0" w:color="auto"/>
              <w:left w:val="nil"/>
              <w:bottom w:val="single" w:sz="4" w:space="0" w:color="auto"/>
              <w:right w:val="single" w:sz="4" w:space="0" w:color="auto"/>
            </w:tcBorders>
            <w:shd w:val="clear" w:color="000000" w:fill="FFF2CC"/>
            <w:hideMark/>
          </w:tcPr>
          <w:p w14:paraId="7BD9CAC9" w14:textId="77777777" w:rsidR="000976DB" w:rsidRPr="00AB05CF" w:rsidRDefault="000976DB">
            <w:pPr>
              <w:spacing w:after="0" w:line="240" w:lineRule="auto"/>
              <w:rPr>
                <w:rFonts w:eastAsia="Times New Roman" w:cs="Arial"/>
                <w:b/>
                <w:bCs/>
                <w:sz w:val="22"/>
                <w:lang w:eastAsia="en-GB"/>
              </w:rPr>
            </w:pPr>
            <w:r w:rsidRPr="00AB05CF">
              <w:rPr>
                <w:rFonts w:eastAsia="Times New Roman" w:cs="Arial"/>
                <w:b/>
                <w:bCs/>
                <w:sz w:val="22"/>
                <w:lang w:eastAsia="en-GB"/>
              </w:rPr>
              <w:t>Common name</w:t>
            </w:r>
          </w:p>
        </w:tc>
        <w:tc>
          <w:tcPr>
            <w:tcW w:w="1291" w:type="dxa"/>
            <w:tcBorders>
              <w:top w:val="single" w:sz="4" w:space="0" w:color="auto"/>
              <w:left w:val="nil"/>
              <w:bottom w:val="single" w:sz="4" w:space="0" w:color="auto"/>
              <w:right w:val="single" w:sz="4" w:space="0" w:color="auto"/>
            </w:tcBorders>
            <w:shd w:val="clear" w:color="000000" w:fill="FFF2CC"/>
            <w:hideMark/>
          </w:tcPr>
          <w:p w14:paraId="6D458903" w14:textId="77777777" w:rsidR="000976DB" w:rsidRPr="00AB05CF" w:rsidRDefault="000976DB">
            <w:pPr>
              <w:spacing w:after="0" w:line="240" w:lineRule="auto"/>
              <w:rPr>
                <w:rFonts w:eastAsia="Times New Roman" w:cs="Arial"/>
                <w:b/>
                <w:bCs/>
                <w:sz w:val="22"/>
                <w:lang w:eastAsia="en-GB"/>
              </w:rPr>
            </w:pPr>
            <w:r w:rsidRPr="00AB05CF">
              <w:rPr>
                <w:rFonts w:eastAsia="Times New Roman" w:cs="Arial"/>
                <w:b/>
                <w:bCs/>
                <w:sz w:val="22"/>
                <w:lang w:eastAsia="en-GB"/>
              </w:rPr>
              <w:t>Present in Wales?</w:t>
            </w:r>
          </w:p>
        </w:tc>
        <w:tc>
          <w:tcPr>
            <w:tcW w:w="1748" w:type="dxa"/>
            <w:tcBorders>
              <w:top w:val="single" w:sz="4" w:space="0" w:color="auto"/>
              <w:left w:val="nil"/>
              <w:bottom w:val="single" w:sz="4" w:space="0" w:color="auto"/>
              <w:right w:val="single" w:sz="4" w:space="0" w:color="auto"/>
            </w:tcBorders>
            <w:shd w:val="clear" w:color="000000" w:fill="FFF2CC"/>
            <w:hideMark/>
          </w:tcPr>
          <w:p w14:paraId="1FA62C02" w14:textId="77777777" w:rsidR="000976DB" w:rsidRPr="00AB05CF" w:rsidRDefault="000976DB">
            <w:pPr>
              <w:spacing w:after="0" w:line="240" w:lineRule="auto"/>
              <w:rPr>
                <w:rFonts w:eastAsia="Times New Roman" w:cs="Arial"/>
                <w:b/>
                <w:bCs/>
                <w:sz w:val="22"/>
                <w:lang w:eastAsia="en-GB"/>
              </w:rPr>
            </w:pPr>
            <w:r w:rsidRPr="00AB05CF">
              <w:rPr>
                <w:rFonts w:eastAsia="Times New Roman" w:cs="Arial"/>
                <w:b/>
                <w:bCs/>
                <w:sz w:val="22"/>
                <w:lang w:eastAsia="en-GB"/>
              </w:rPr>
              <w:t>Reproduction patterns</w:t>
            </w:r>
          </w:p>
        </w:tc>
        <w:tc>
          <w:tcPr>
            <w:tcW w:w="5623" w:type="dxa"/>
            <w:tcBorders>
              <w:top w:val="single" w:sz="4" w:space="0" w:color="auto"/>
              <w:left w:val="nil"/>
              <w:bottom w:val="single" w:sz="4" w:space="0" w:color="auto"/>
              <w:right w:val="single" w:sz="4" w:space="0" w:color="auto"/>
            </w:tcBorders>
            <w:shd w:val="clear" w:color="000000" w:fill="FFF2CC"/>
            <w:hideMark/>
          </w:tcPr>
          <w:p w14:paraId="44F2FC34" w14:textId="77777777" w:rsidR="000976DB" w:rsidRPr="00AB05CF" w:rsidRDefault="000976DB">
            <w:pPr>
              <w:spacing w:after="0" w:line="240" w:lineRule="auto"/>
              <w:rPr>
                <w:rFonts w:eastAsia="Times New Roman" w:cs="Arial"/>
                <w:b/>
                <w:bCs/>
                <w:sz w:val="22"/>
                <w:lang w:eastAsia="en-GB"/>
              </w:rPr>
            </w:pPr>
            <w:r w:rsidRPr="00AB05CF">
              <w:rPr>
                <w:rFonts w:eastAsia="Times New Roman" w:cs="Arial"/>
                <w:b/>
                <w:bCs/>
                <w:sz w:val="22"/>
                <w:lang w:eastAsia="en-GB"/>
              </w:rPr>
              <w:t>Spread patterns</w:t>
            </w:r>
          </w:p>
        </w:tc>
        <w:tc>
          <w:tcPr>
            <w:tcW w:w="2268" w:type="dxa"/>
            <w:tcBorders>
              <w:top w:val="single" w:sz="4" w:space="0" w:color="auto"/>
              <w:left w:val="nil"/>
              <w:bottom w:val="single" w:sz="4" w:space="0" w:color="auto"/>
              <w:right w:val="single" w:sz="4" w:space="0" w:color="auto"/>
            </w:tcBorders>
            <w:shd w:val="clear" w:color="000000" w:fill="FFF2CC"/>
            <w:hideMark/>
          </w:tcPr>
          <w:p w14:paraId="38C22890" w14:textId="77777777" w:rsidR="000976DB" w:rsidRPr="00AB05CF" w:rsidRDefault="000976DB">
            <w:pPr>
              <w:spacing w:after="0" w:line="240" w:lineRule="auto"/>
              <w:rPr>
                <w:rFonts w:eastAsia="Times New Roman" w:cs="Arial"/>
                <w:b/>
                <w:bCs/>
                <w:sz w:val="22"/>
                <w:lang w:eastAsia="en-GB"/>
              </w:rPr>
            </w:pPr>
            <w:r w:rsidRPr="00AB05CF">
              <w:rPr>
                <w:rFonts w:eastAsia="Times New Roman" w:cs="Arial"/>
                <w:b/>
                <w:bCs/>
                <w:sz w:val="22"/>
                <w:lang w:eastAsia="en-GB"/>
              </w:rPr>
              <w:t>Additional information (optional)</w:t>
            </w:r>
          </w:p>
        </w:tc>
      </w:tr>
      <w:tr w:rsidR="000976DB" w:rsidRPr="00AB05CF" w14:paraId="51FC4CC2" w14:textId="77777777" w:rsidTr="000976DB">
        <w:trPr>
          <w:trHeight w:val="790"/>
        </w:trPr>
        <w:tc>
          <w:tcPr>
            <w:tcW w:w="1759" w:type="dxa"/>
            <w:tcBorders>
              <w:top w:val="nil"/>
              <w:left w:val="single" w:sz="4" w:space="0" w:color="auto"/>
              <w:bottom w:val="single" w:sz="4" w:space="0" w:color="auto"/>
              <w:right w:val="single" w:sz="4" w:space="0" w:color="auto"/>
            </w:tcBorders>
            <w:shd w:val="clear" w:color="auto" w:fill="auto"/>
            <w:hideMark/>
          </w:tcPr>
          <w:p w14:paraId="52D0C89D"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Alopochen aegyptiacus</w:t>
            </w:r>
          </w:p>
        </w:tc>
        <w:tc>
          <w:tcPr>
            <w:tcW w:w="1434" w:type="dxa"/>
            <w:tcBorders>
              <w:top w:val="nil"/>
              <w:left w:val="nil"/>
              <w:bottom w:val="single" w:sz="4" w:space="0" w:color="auto"/>
              <w:right w:val="single" w:sz="4" w:space="0" w:color="auto"/>
            </w:tcBorders>
            <w:shd w:val="clear" w:color="auto" w:fill="auto"/>
            <w:hideMark/>
          </w:tcPr>
          <w:p w14:paraId="2EAD2127"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Egyptian goose</w:t>
            </w:r>
          </w:p>
        </w:tc>
        <w:tc>
          <w:tcPr>
            <w:tcW w:w="1291" w:type="dxa"/>
            <w:tcBorders>
              <w:top w:val="nil"/>
              <w:left w:val="nil"/>
              <w:bottom w:val="single" w:sz="4" w:space="0" w:color="auto"/>
              <w:right w:val="single" w:sz="4" w:space="0" w:color="auto"/>
            </w:tcBorders>
            <w:shd w:val="clear" w:color="auto" w:fill="auto"/>
            <w:hideMark/>
          </w:tcPr>
          <w:p w14:paraId="42DDA125"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No</w:t>
            </w:r>
          </w:p>
        </w:tc>
        <w:tc>
          <w:tcPr>
            <w:tcW w:w="1748" w:type="dxa"/>
            <w:tcBorders>
              <w:top w:val="nil"/>
              <w:left w:val="nil"/>
              <w:bottom w:val="single" w:sz="4" w:space="0" w:color="auto"/>
              <w:right w:val="single" w:sz="4" w:space="0" w:color="auto"/>
            </w:tcBorders>
            <w:shd w:val="clear" w:color="auto" w:fill="auto"/>
            <w:hideMark/>
          </w:tcPr>
          <w:p w14:paraId="4B7BE953"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6BB2E9AB"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49BB4121" w14:textId="262C015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 xml:space="preserve">Rare visitor to Wales </w:t>
            </w:r>
            <w:r w:rsidR="00AE77D2" w:rsidRPr="00AB05CF">
              <w:rPr>
                <w:rFonts w:eastAsia="Times New Roman" w:cs="Arial"/>
                <w:sz w:val="22"/>
                <w:lang w:eastAsia="en-GB"/>
              </w:rPr>
              <w:t>approx.</w:t>
            </w:r>
            <w:r w:rsidRPr="00AB05CF">
              <w:rPr>
                <w:rFonts w:eastAsia="Times New Roman" w:cs="Arial"/>
                <w:sz w:val="22"/>
                <w:lang w:eastAsia="en-GB"/>
              </w:rPr>
              <w:t xml:space="preserve"> 5-25 records a year (BTO) of vagrant birds, no breeding colonies.</w:t>
            </w:r>
          </w:p>
          <w:p w14:paraId="2FBE5A25" w14:textId="77777777" w:rsidR="000976DB" w:rsidRPr="00AB05CF" w:rsidRDefault="000976DB">
            <w:pPr>
              <w:spacing w:after="0" w:line="240" w:lineRule="auto"/>
              <w:rPr>
                <w:rFonts w:eastAsia="Times New Roman" w:cs="Arial"/>
                <w:sz w:val="22"/>
                <w:lang w:eastAsia="en-GB"/>
              </w:rPr>
            </w:pPr>
          </w:p>
          <w:p w14:paraId="3494F809" w14:textId="77777777" w:rsidR="000976DB" w:rsidRPr="00AB05CF" w:rsidRDefault="000976DB">
            <w:pPr>
              <w:spacing w:after="0" w:line="240" w:lineRule="auto"/>
              <w:rPr>
                <w:rFonts w:eastAsia="Times New Roman" w:cs="Arial"/>
                <w:sz w:val="22"/>
                <w:lang w:eastAsia="en-GB"/>
              </w:rPr>
            </w:pPr>
          </w:p>
        </w:tc>
      </w:tr>
      <w:tr w:rsidR="000976DB" w:rsidRPr="00AB05CF" w14:paraId="6C28D715" w14:textId="77777777" w:rsidTr="000976DB">
        <w:trPr>
          <w:trHeight w:val="274"/>
        </w:trPr>
        <w:tc>
          <w:tcPr>
            <w:tcW w:w="1759" w:type="dxa"/>
            <w:tcBorders>
              <w:top w:val="nil"/>
              <w:left w:val="single" w:sz="4" w:space="0" w:color="auto"/>
              <w:bottom w:val="single" w:sz="4" w:space="0" w:color="auto"/>
              <w:right w:val="single" w:sz="4" w:space="0" w:color="auto"/>
            </w:tcBorders>
            <w:shd w:val="clear" w:color="auto" w:fill="auto"/>
            <w:hideMark/>
          </w:tcPr>
          <w:p w14:paraId="57197FFF"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Eichhornia crassipes </w:t>
            </w:r>
          </w:p>
        </w:tc>
        <w:tc>
          <w:tcPr>
            <w:tcW w:w="1434" w:type="dxa"/>
            <w:tcBorders>
              <w:top w:val="nil"/>
              <w:left w:val="nil"/>
              <w:bottom w:val="single" w:sz="4" w:space="0" w:color="auto"/>
              <w:right w:val="single" w:sz="4" w:space="0" w:color="auto"/>
            </w:tcBorders>
            <w:shd w:val="clear" w:color="auto" w:fill="auto"/>
            <w:hideMark/>
          </w:tcPr>
          <w:p w14:paraId="08504B75"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Water hyacinth</w:t>
            </w:r>
          </w:p>
        </w:tc>
        <w:tc>
          <w:tcPr>
            <w:tcW w:w="1291" w:type="dxa"/>
            <w:tcBorders>
              <w:top w:val="nil"/>
              <w:left w:val="nil"/>
              <w:bottom w:val="single" w:sz="4" w:space="0" w:color="auto"/>
              <w:right w:val="single" w:sz="4" w:space="0" w:color="auto"/>
            </w:tcBorders>
            <w:shd w:val="clear" w:color="auto" w:fill="auto"/>
            <w:hideMark/>
          </w:tcPr>
          <w:p w14:paraId="0B6B779D"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34D866AD"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6CE7CDDE" w14:textId="2E080218"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c) The species predominantly entered with unintentional human assistance</w:t>
            </w:r>
            <w:r w:rsidRPr="00AB05CF">
              <w:rPr>
                <w:rFonts w:eastAsia="Times New Roman" w:cs="Arial"/>
                <w:sz w:val="22"/>
                <w:lang w:eastAsia="en-GB"/>
              </w:rPr>
              <w:br/>
              <w:t xml:space="preserve">i) There is no evidence of spread within the </w:t>
            </w:r>
            <w:r w:rsidR="0012096F" w:rsidRPr="00AB05CF">
              <w:rPr>
                <w:rFonts w:eastAsia="Times New Roman" w:cs="Arial"/>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13D1A162"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Does not overwinter in Wales</w:t>
            </w:r>
          </w:p>
        </w:tc>
      </w:tr>
      <w:tr w:rsidR="000976DB" w:rsidRPr="00AB05CF" w14:paraId="36698E22" w14:textId="77777777" w:rsidTr="000976DB">
        <w:trPr>
          <w:trHeight w:val="416"/>
        </w:trPr>
        <w:tc>
          <w:tcPr>
            <w:tcW w:w="1759" w:type="dxa"/>
            <w:tcBorders>
              <w:top w:val="nil"/>
              <w:left w:val="single" w:sz="4" w:space="0" w:color="auto"/>
              <w:bottom w:val="single" w:sz="4" w:space="0" w:color="auto"/>
              <w:right w:val="single" w:sz="4" w:space="0" w:color="auto"/>
            </w:tcBorders>
            <w:shd w:val="clear" w:color="auto" w:fill="auto"/>
            <w:hideMark/>
          </w:tcPr>
          <w:p w14:paraId="75D04074"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Elodea nuttallii </w:t>
            </w:r>
          </w:p>
        </w:tc>
        <w:tc>
          <w:tcPr>
            <w:tcW w:w="1434" w:type="dxa"/>
            <w:tcBorders>
              <w:top w:val="nil"/>
              <w:left w:val="nil"/>
              <w:bottom w:val="single" w:sz="4" w:space="0" w:color="auto"/>
              <w:right w:val="single" w:sz="4" w:space="0" w:color="auto"/>
            </w:tcBorders>
            <w:shd w:val="clear" w:color="auto" w:fill="auto"/>
            <w:hideMark/>
          </w:tcPr>
          <w:p w14:paraId="51459DD9"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Nuttall's waterweed</w:t>
            </w:r>
          </w:p>
        </w:tc>
        <w:tc>
          <w:tcPr>
            <w:tcW w:w="1291" w:type="dxa"/>
            <w:tcBorders>
              <w:top w:val="nil"/>
              <w:left w:val="nil"/>
              <w:bottom w:val="single" w:sz="4" w:space="0" w:color="auto"/>
              <w:right w:val="single" w:sz="4" w:space="0" w:color="auto"/>
            </w:tcBorders>
            <w:shd w:val="clear" w:color="auto" w:fill="auto"/>
            <w:hideMark/>
          </w:tcPr>
          <w:p w14:paraId="76C56379"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0D860A67"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6A49C531"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2B1ED659"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(widespread) 977 records Aderyn, 1,516 NBN)</w:t>
            </w:r>
          </w:p>
          <w:p w14:paraId="5911DD3C" w14:textId="77777777" w:rsidR="000976DB" w:rsidRPr="00AB05CF" w:rsidRDefault="000976DB">
            <w:pPr>
              <w:spacing w:after="0" w:line="240" w:lineRule="auto"/>
              <w:rPr>
                <w:rFonts w:eastAsia="Times New Roman" w:cs="Arial"/>
                <w:sz w:val="22"/>
                <w:lang w:eastAsia="en-GB"/>
              </w:rPr>
            </w:pPr>
          </w:p>
          <w:p w14:paraId="1D613CE3" w14:textId="77777777" w:rsidR="000976DB" w:rsidRPr="00AB05CF" w:rsidRDefault="000976DB">
            <w:pPr>
              <w:spacing w:after="0" w:line="240" w:lineRule="auto"/>
              <w:rPr>
                <w:rFonts w:eastAsia="Times New Roman" w:cs="Arial"/>
                <w:sz w:val="22"/>
                <w:lang w:eastAsia="en-GB"/>
              </w:rPr>
            </w:pPr>
          </w:p>
        </w:tc>
      </w:tr>
      <w:tr w:rsidR="000976DB" w:rsidRPr="00AB05CF" w14:paraId="2CDD2B7F"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0A7E74A3"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Eriocheir sinensis </w:t>
            </w:r>
          </w:p>
        </w:tc>
        <w:tc>
          <w:tcPr>
            <w:tcW w:w="1434" w:type="dxa"/>
            <w:tcBorders>
              <w:top w:val="nil"/>
              <w:left w:val="nil"/>
              <w:bottom w:val="single" w:sz="4" w:space="0" w:color="auto"/>
              <w:right w:val="single" w:sz="4" w:space="0" w:color="auto"/>
            </w:tcBorders>
            <w:shd w:val="clear" w:color="auto" w:fill="auto"/>
            <w:hideMark/>
          </w:tcPr>
          <w:p w14:paraId="304D533A"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Chinese mitten crab</w:t>
            </w:r>
          </w:p>
        </w:tc>
        <w:tc>
          <w:tcPr>
            <w:tcW w:w="1291" w:type="dxa"/>
            <w:tcBorders>
              <w:top w:val="nil"/>
              <w:left w:val="nil"/>
              <w:bottom w:val="single" w:sz="4" w:space="0" w:color="auto"/>
              <w:right w:val="single" w:sz="4" w:space="0" w:color="auto"/>
            </w:tcBorders>
            <w:shd w:val="clear" w:color="auto" w:fill="auto"/>
            <w:hideMark/>
          </w:tcPr>
          <w:p w14:paraId="217EB2E3"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14A167A3"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0F11A266" w14:textId="681C918C"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 xml:space="preserve">e) There is no evidence of new entries into the </w:t>
            </w:r>
            <w:r w:rsidR="0012096F" w:rsidRPr="00AB05CF">
              <w:rPr>
                <w:rFonts w:eastAsia="Times New Roman" w:cs="Arial"/>
                <w:sz w:val="22"/>
                <w:lang w:eastAsia="en-GB"/>
              </w:rPr>
              <w:t>Administration</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328FCFCA"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(7 records NBN, established in River Dee catchment and record in the lower Severn)</w:t>
            </w:r>
          </w:p>
          <w:p w14:paraId="52233CB7" w14:textId="77777777" w:rsidR="000976DB" w:rsidRPr="00AB05CF" w:rsidRDefault="000976DB">
            <w:pPr>
              <w:spacing w:after="0" w:line="240" w:lineRule="auto"/>
              <w:rPr>
                <w:rFonts w:eastAsia="Times New Roman" w:cs="Arial"/>
                <w:sz w:val="22"/>
                <w:lang w:eastAsia="en-GB"/>
              </w:rPr>
            </w:pPr>
          </w:p>
        </w:tc>
      </w:tr>
      <w:tr w:rsidR="000976DB" w:rsidRPr="00AB05CF" w14:paraId="32735674"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3BDA7A02"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Gunnera tinctoria </w:t>
            </w:r>
          </w:p>
        </w:tc>
        <w:tc>
          <w:tcPr>
            <w:tcW w:w="1434" w:type="dxa"/>
            <w:tcBorders>
              <w:top w:val="nil"/>
              <w:left w:val="nil"/>
              <w:bottom w:val="single" w:sz="4" w:space="0" w:color="auto"/>
              <w:right w:val="single" w:sz="4" w:space="0" w:color="auto"/>
            </w:tcBorders>
            <w:shd w:val="clear" w:color="auto" w:fill="auto"/>
            <w:hideMark/>
          </w:tcPr>
          <w:p w14:paraId="47877485"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Chilean rhubarb</w:t>
            </w:r>
          </w:p>
        </w:tc>
        <w:tc>
          <w:tcPr>
            <w:tcW w:w="1291" w:type="dxa"/>
            <w:tcBorders>
              <w:top w:val="nil"/>
              <w:left w:val="nil"/>
              <w:bottom w:val="single" w:sz="4" w:space="0" w:color="auto"/>
              <w:right w:val="single" w:sz="4" w:space="0" w:color="auto"/>
            </w:tcBorders>
            <w:shd w:val="clear" w:color="auto" w:fill="auto"/>
            <w:hideMark/>
          </w:tcPr>
          <w:p w14:paraId="328DEB55"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0989EDA1"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Both (sexual and asexual)</w:t>
            </w:r>
          </w:p>
        </w:tc>
        <w:tc>
          <w:tcPr>
            <w:tcW w:w="5623" w:type="dxa"/>
            <w:tcBorders>
              <w:top w:val="nil"/>
              <w:left w:val="nil"/>
              <w:bottom w:val="single" w:sz="4" w:space="0" w:color="auto"/>
              <w:right w:val="single" w:sz="4" w:space="0" w:color="auto"/>
            </w:tcBorders>
            <w:shd w:val="clear" w:color="auto" w:fill="auto"/>
            <w:hideMark/>
          </w:tcPr>
          <w:p w14:paraId="0B6DF37C"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1422A627"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(42 records AD, 49 NBN)</w:t>
            </w:r>
          </w:p>
          <w:p w14:paraId="104CF24C" w14:textId="77777777" w:rsidR="000976DB" w:rsidRPr="00AB05CF" w:rsidRDefault="000976DB">
            <w:pPr>
              <w:spacing w:after="0" w:line="240" w:lineRule="auto"/>
              <w:rPr>
                <w:rFonts w:eastAsia="Times New Roman" w:cs="Arial"/>
                <w:sz w:val="22"/>
                <w:lang w:eastAsia="en-GB"/>
              </w:rPr>
            </w:pPr>
          </w:p>
          <w:p w14:paraId="72F81610" w14:textId="77777777" w:rsidR="000976DB" w:rsidRPr="00AB05CF" w:rsidRDefault="000976DB">
            <w:pPr>
              <w:spacing w:after="0" w:line="240" w:lineRule="auto"/>
              <w:rPr>
                <w:rFonts w:eastAsia="Times New Roman" w:cs="Arial"/>
                <w:sz w:val="22"/>
                <w:lang w:eastAsia="en-GB"/>
              </w:rPr>
            </w:pPr>
          </w:p>
        </w:tc>
      </w:tr>
      <w:tr w:rsidR="000976DB" w:rsidRPr="00AB05CF" w14:paraId="60A31460" w14:textId="77777777" w:rsidTr="000976DB">
        <w:trPr>
          <w:trHeight w:val="592"/>
        </w:trPr>
        <w:tc>
          <w:tcPr>
            <w:tcW w:w="1759" w:type="dxa"/>
            <w:tcBorders>
              <w:top w:val="nil"/>
              <w:left w:val="single" w:sz="4" w:space="0" w:color="auto"/>
              <w:bottom w:val="single" w:sz="4" w:space="0" w:color="auto"/>
              <w:right w:val="single" w:sz="4" w:space="0" w:color="auto"/>
            </w:tcBorders>
            <w:shd w:val="clear" w:color="auto" w:fill="auto"/>
            <w:hideMark/>
          </w:tcPr>
          <w:p w14:paraId="0DC876B0"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Heracleum mantegazzianum </w:t>
            </w:r>
          </w:p>
        </w:tc>
        <w:tc>
          <w:tcPr>
            <w:tcW w:w="1434" w:type="dxa"/>
            <w:tcBorders>
              <w:top w:val="nil"/>
              <w:left w:val="nil"/>
              <w:bottom w:val="single" w:sz="4" w:space="0" w:color="auto"/>
              <w:right w:val="single" w:sz="4" w:space="0" w:color="auto"/>
            </w:tcBorders>
            <w:shd w:val="clear" w:color="auto" w:fill="auto"/>
            <w:hideMark/>
          </w:tcPr>
          <w:p w14:paraId="5E7DE98B"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Giant hogweed</w:t>
            </w:r>
          </w:p>
        </w:tc>
        <w:tc>
          <w:tcPr>
            <w:tcW w:w="1291" w:type="dxa"/>
            <w:tcBorders>
              <w:top w:val="nil"/>
              <w:left w:val="nil"/>
              <w:bottom w:val="single" w:sz="4" w:space="0" w:color="auto"/>
              <w:right w:val="single" w:sz="4" w:space="0" w:color="auto"/>
            </w:tcBorders>
            <w:shd w:val="clear" w:color="auto" w:fill="auto"/>
            <w:hideMark/>
          </w:tcPr>
          <w:p w14:paraId="1F756EC3"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726EC94"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2B4EDD62"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0B8FB692"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(454 records AD, 730 NBN)</w:t>
            </w:r>
          </w:p>
          <w:p w14:paraId="235BBAD5" w14:textId="77777777" w:rsidR="000976DB" w:rsidRPr="00AB05CF" w:rsidRDefault="000976DB">
            <w:pPr>
              <w:spacing w:after="0" w:line="240" w:lineRule="auto"/>
              <w:rPr>
                <w:rFonts w:eastAsia="Times New Roman" w:cs="Arial"/>
                <w:sz w:val="22"/>
                <w:lang w:eastAsia="en-GB"/>
              </w:rPr>
            </w:pPr>
          </w:p>
          <w:p w14:paraId="111B5546" w14:textId="77777777" w:rsidR="000976DB" w:rsidRPr="00AB05CF" w:rsidRDefault="000976DB">
            <w:pPr>
              <w:spacing w:after="0" w:line="240" w:lineRule="auto"/>
              <w:rPr>
                <w:rFonts w:eastAsia="Times New Roman" w:cs="Arial"/>
                <w:sz w:val="22"/>
                <w:lang w:eastAsia="en-GB"/>
              </w:rPr>
            </w:pPr>
          </w:p>
        </w:tc>
      </w:tr>
      <w:tr w:rsidR="000976DB" w:rsidRPr="00AB05CF" w14:paraId="2422FF3C" w14:textId="77777777" w:rsidTr="000976DB">
        <w:trPr>
          <w:trHeight w:val="426"/>
        </w:trPr>
        <w:tc>
          <w:tcPr>
            <w:tcW w:w="1759" w:type="dxa"/>
            <w:tcBorders>
              <w:top w:val="nil"/>
              <w:left w:val="single" w:sz="4" w:space="0" w:color="auto"/>
              <w:bottom w:val="single" w:sz="4" w:space="0" w:color="auto"/>
              <w:right w:val="single" w:sz="4" w:space="0" w:color="auto"/>
            </w:tcBorders>
            <w:shd w:val="clear" w:color="auto" w:fill="auto"/>
            <w:hideMark/>
          </w:tcPr>
          <w:p w14:paraId="6B519EAF"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Hydrocotyle ranunculoides </w:t>
            </w:r>
          </w:p>
        </w:tc>
        <w:tc>
          <w:tcPr>
            <w:tcW w:w="1434" w:type="dxa"/>
            <w:tcBorders>
              <w:top w:val="nil"/>
              <w:left w:val="nil"/>
              <w:bottom w:val="single" w:sz="4" w:space="0" w:color="auto"/>
              <w:right w:val="single" w:sz="4" w:space="0" w:color="auto"/>
            </w:tcBorders>
            <w:shd w:val="clear" w:color="auto" w:fill="auto"/>
            <w:hideMark/>
          </w:tcPr>
          <w:p w14:paraId="35418A6C"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Floating pennywort</w:t>
            </w:r>
          </w:p>
        </w:tc>
        <w:tc>
          <w:tcPr>
            <w:tcW w:w="1291" w:type="dxa"/>
            <w:tcBorders>
              <w:top w:val="nil"/>
              <w:left w:val="nil"/>
              <w:bottom w:val="single" w:sz="4" w:space="0" w:color="auto"/>
              <w:right w:val="single" w:sz="4" w:space="0" w:color="auto"/>
            </w:tcBorders>
            <w:shd w:val="clear" w:color="auto" w:fill="auto"/>
            <w:hideMark/>
          </w:tcPr>
          <w:p w14:paraId="2E682BF9"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D6BC805"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5AE55C7A"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2C19AD7B"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(39 records AD, 36 NBN)</w:t>
            </w:r>
          </w:p>
          <w:p w14:paraId="70211681" w14:textId="77777777" w:rsidR="000976DB" w:rsidRPr="00AB05CF" w:rsidRDefault="000976DB">
            <w:pPr>
              <w:spacing w:after="0" w:line="240" w:lineRule="auto"/>
              <w:rPr>
                <w:rFonts w:eastAsia="Times New Roman" w:cs="Arial"/>
                <w:sz w:val="22"/>
                <w:lang w:eastAsia="en-GB"/>
              </w:rPr>
            </w:pPr>
          </w:p>
          <w:p w14:paraId="4069565D" w14:textId="77777777" w:rsidR="000976DB" w:rsidRPr="00AB05CF" w:rsidRDefault="000976DB">
            <w:pPr>
              <w:spacing w:after="0" w:line="240" w:lineRule="auto"/>
              <w:rPr>
                <w:rFonts w:eastAsia="Times New Roman" w:cs="Arial"/>
                <w:sz w:val="22"/>
                <w:lang w:eastAsia="en-GB"/>
              </w:rPr>
            </w:pPr>
          </w:p>
        </w:tc>
      </w:tr>
      <w:tr w:rsidR="000976DB" w:rsidRPr="00AB05CF" w14:paraId="5CE34999" w14:textId="77777777" w:rsidTr="000976DB">
        <w:trPr>
          <w:trHeight w:val="699"/>
        </w:trPr>
        <w:tc>
          <w:tcPr>
            <w:tcW w:w="1759" w:type="dxa"/>
            <w:tcBorders>
              <w:top w:val="nil"/>
              <w:left w:val="single" w:sz="4" w:space="0" w:color="auto"/>
              <w:bottom w:val="single" w:sz="4" w:space="0" w:color="auto"/>
              <w:right w:val="single" w:sz="4" w:space="0" w:color="auto"/>
            </w:tcBorders>
            <w:shd w:val="clear" w:color="auto" w:fill="auto"/>
            <w:hideMark/>
          </w:tcPr>
          <w:p w14:paraId="6DA66547"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Impatiens glandulifera </w:t>
            </w:r>
          </w:p>
        </w:tc>
        <w:tc>
          <w:tcPr>
            <w:tcW w:w="1434" w:type="dxa"/>
            <w:tcBorders>
              <w:top w:val="nil"/>
              <w:left w:val="nil"/>
              <w:bottom w:val="single" w:sz="4" w:space="0" w:color="auto"/>
              <w:right w:val="single" w:sz="4" w:space="0" w:color="auto"/>
            </w:tcBorders>
            <w:shd w:val="clear" w:color="auto" w:fill="auto"/>
            <w:hideMark/>
          </w:tcPr>
          <w:p w14:paraId="238855BF"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Himalayan balsam</w:t>
            </w:r>
          </w:p>
        </w:tc>
        <w:tc>
          <w:tcPr>
            <w:tcW w:w="1291" w:type="dxa"/>
            <w:tcBorders>
              <w:top w:val="nil"/>
              <w:left w:val="nil"/>
              <w:bottom w:val="single" w:sz="4" w:space="0" w:color="auto"/>
              <w:right w:val="single" w:sz="4" w:space="0" w:color="auto"/>
            </w:tcBorders>
            <w:shd w:val="clear" w:color="auto" w:fill="auto"/>
            <w:hideMark/>
          </w:tcPr>
          <w:p w14:paraId="404E4B17"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16A38EDE"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1BACA880"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49C905C6"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(widespread) (10,821 records AD, 12,117 NBN)</w:t>
            </w:r>
          </w:p>
          <w:p w14:paraId="3FEF5D83" w14:textId="77777777" w:rsidR="000976DB" w:rsidRPr="00AB05CF" w:rsidRDefault="000976DB">
            <w:pPr>
              <w:spacing w:after="0" w:line="240" w:lineRule="auto"/>
              <w:rPr>
                <w:rFonts w:eastAsia="Times New Roman" w:cs="Arial"/>
                <w:sz w:val="22"/>
                <w:lang w:eastAsia="en-GB"/>
              </w:rPr>
            </w:pPr>
          </w:p>
        </w:tc>
      </w:tr>
      <w:tr w:rsidR="000976DB" w:rsidRPr="00AB05CF" w14:paraId="2D966E19" w14:textId="77777777" w:rsidTr="000976DB">
        <w:trPr>
          <w:trHeight w:val="761"/>
        </w:trPr>
        <w:tc>
          <w:tcPr>
            <w:tcW w:w="1759" w:type="dxa"/>
            <w:tcBorders>
              <w:top w:val="nil"/>
              <w:left w:val="single" w:sz="4" w:space="0" w:color="auto"/>
              <w:bottom w:val="single" w:sz="4" w:space="0" w:color="auto"/>
              <w:right w:val="single" w:sz="4" w:space="0" w:color="auto"/>
            </w:tcBorders>
            <w:shd w:val="clear" w:color="auto" w:fill="auto"/>
            <w:hideMark/>
          </w:tcPr>
          <w:p w14:paraId="168B58B6"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Lagarosiphon major </w:t>
            </w:r>
          </w:p>
        </w:tc>
        <w:tc>
          <w:tcPr>
            <w:tcW w:w="1434" w:type="dxa"/>
            <w:tcBorders>
              <w:top w:val="nil"/>
              <w:left w:val="nil"/>
              <w:bottom w:val="single" w:sz="4" w:space="0" w:color="auto"/>
              <w:right w:val="single" w:sz="4" w:space="0" w:color="auto"/>
            </w:tcBorders>
            <w:shd w:val="clear" w:color="auto" w:fill="auto"/>
            <w:hideMark/>
          </w:tcPr>
          <w:p w14:paraId="7AD707B2"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Curly waterweed</w:t>
            </w:r>
          </w:p>
        </w:tc>
        <w:tc>
          <w:tcPr>
            <w:tcW w:w="1291" w:type="dxa"/>
            <w:tcBorders>
              <w:top w:val="nil"/>
              <w:left w:val="nil"/>
              <w:bottom w:val="single" w:sz="4" w:space="0" w:color="auto"/>
              <w:right w:val="single" w:sz="4" w:space="0" w:color="auto"/>
            </w:tcBorders>
            <w:shd w:val="clear" w:color="auto" w:fill="auto"/>
            <w:hideMark/>
          </w:tcPr>
          <w:p w14:paraId="264F1FBE"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4817B0A"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3659FF42"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35A24B89"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(159 records AD, 215 NBN)</w:t>
            </w:r>
          </w:p>
          <w:p w14:paraId="2E38A854" w14:textId="77777777" w:rsidR="000976DB" w:rsidRPr="00AB05CF" w:rsidRDefault="000976DB">
            <w:pPr>
              <w:spacing w:after="0" w:line="240" w:lineRule="auto"/>
              <w:rPr>
                <w:rFonts w:eastAsia="Times New Roman" w:cs="Arial"/>
                <w:sz w:val="22"/>
                <w:lang w:eastAsia="en-GB"/>
              </w:rPr>
            </w:pPr>
          </w:p>
          <w:p w14:paraId="4E9E6506" w14:textId="77777777" w:rsidR="000976DB" w:rsidRPr="00AB05CF" w:rsidRDefault="000976DB">
            <w:pPr>
              <w:spacing w:after="0" w:line="240" w:lineRule="auto"/>
              <w:rPr>
                <w:rFonts w:eastAsia="Times New Roman" w:cs="Arial"/>
                <w:sz w:val="22"/>
                <w:lang w:eastAsia="en-GB"/>
              </w:rPr>
            </w:pPr>
          </w:p>
        </w:tc>
      </w:tr>
      <w:tr w:rsidR="000976DB" w:rsidRPr="00AB05CF" w14:paraId="70E58FFA" w14:textId="77777777" w:rsidTr="000976DB">
        <w:trPr>
          <w:trHeight w:val="862"/>
        </w:trPr>
        <w:tc>
          <w:tcPr>
            <w:tcW w:w="1759" w:type="dxa"/>
            <w:tcBorders>
              <w:top w:val="nil"/>
              <w:left w:val="single" w:sz="4" w:space="0" w:color="auto"/>
              <w:bottom w:val="single" w:sz="4" w:space="0" w:color="auto"/>
              <w:right w:val="single" w:sz="4" w:space="0" w:color="auto"/>
            </w:tcBorders>
            <w:shd w:val="clear" w:color="auto" w:fill="auto"/>
            <w:hideMark/>
          </w:tcPr>
          <w:p w14:paraId="7F0A8387"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Lysichiton americanus </w:t>
            </w:r>
          </w:p>
        </w:tc>
        <w:tc>
          <w:tcPr>
            <w:tcW w:w="1434" w:type="dxa"/>
            <w:tcBorders>
              <w:top w:val="nil"/>
              <w:left w:val="nil"/>
              <w:bottom w:val="single" w:sz="4" w:space="0" w:color="auto"/>
              <w:right w:val="single" w:sz="4" w:space="0" w:color="auto"/>
            </w:tcBorders>
            <w:shd w:val="clear" w:color="auto" w:fill="auto"/>
            <w:hideMark/>
          </w:tcPr>
          <w:p w14:paraId="5164D910"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American skunk cabbage</w:t>
            </w:r>
          </w:p>
        </w:tc>
        <w:tc>
          <w:tcPr>
            <w:tcW w:w="1291" w:type="dxa"/>
            <w:tcBorders>
              <w:top w:val="nil"/>
              <w:left w:val="nil"/>
              <w:bottom w:val="single" w:sz="4" w:space="0" w:color="auto"/>
              <w:right w:val="single" w:sz="4" w:space="0" w:color="auto"/>
            </w:tcBorders>
            <w:shd w:val="clear" w:color="auto" w:fill="auto"/>
            <w:hideMark/>
          </w:tcPr>
          <w:p w14:paraId="24E820F1"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8448721"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Both (sexual and asexual)</w:t>
            </w:r>
          </w:p>
        </w:tc>
        <w:tc>
          <w:tcPr>
            <w:tcW w:w="5623" w:type="dxa"/>
            <w:tcBorders>
              <w:top w:val="nil"/>
              <w:left w:val="nil"/>
              <w:bottom w:val="single" w:sz="4" w:space="0" w:color="auto"/>
              <w:right w:val="single" w:sz="4" w:space="0" w:color="auto"/>
            </w:tcBorders>
            <w:shd w:val="clear" w:color="auto" w:fill="auto"/>
            <w:hideMark/>
          </w:tcPr>
          <w:p w14:paraId="7800E510" w14:textId="77777777" w:rsidR="000976DB" w:rsidRPr="00AB05CF" w:rsidRDefault="000976DB">
            <w:pPr>
              <w:spacing w:after="24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55607C31"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(widespread) (206 records AD, 269 NBN)</w:t>
            </w:r>
          </w:p>
          <w:p w14:paraId="7189347F" w14:textId="77777777" w:rsidR="000976DB" w:rsidRPr="00AB05CF" w:rsidRDefault="000976DB">
            <w:pPr>
              <w:spacing w:after="0" w:line="240" w:lineRule="auto"/>
              <w:rPr>
                <w:rFonts w:eastAsia="Times New Roman" w:cs="Arial"/>
                <w:sz w:val="22"/>
                <w:lang w:eastAsia="en-GB"/>
              </w:rPr>
            </w:pPr>
          </w:p>
          <w:p w14:paraId="37AFDE07" w14:textId="77777777" w:rsidR="000976DB" w:rsidRPr="00AB05CF" w:rsidRDefault="000976DB">
            <w:pPr>
              <w:spacing w:after="0" w:line="240" w:lineRule="auto"/>
              <w:rPr>
                <w:rFonts w:eastAsia="Times New Roman" w:cs="Arial"/>
                <w:sz w:val="22"/>
                <w:lang w:eastAsia="en-GB"/>
              </w:rPr>
            </w:pPr>
          </w:p>
        </w:tc>
      </w:tr>
      <w:tr w:rsidR="000976DB" w:rsidRPr="00AB05CF" w14:paraId="0C99C146" w14:textId="77777777" w:rsidTr="000976DB">
        <w:trPr>
          <w:trHeight w:val="132"/>
        </w:trPr>
        <w:tc>
          <w:tcPr>
            <w:tcW w:w="1759" w:type="dxa"/>
            <w:tcBorders>
              <w:top w:val="nil"/>
              <w:left w:val="single" w:sz="4" w:space="0" w:color="auto"/>
              <w:bottom w:val="single" w:sz="4" w:space="0" w:color="auto"/>
              <w:right w:val="single" w:sz="4" w:space="0" w:color="auto"/>
            </w:tcBorders>
            <w:shd w:val="clear" w:color="auto" w:fill="auto"/>
            <w:hideMark/>
          </w:tcPr>
          <w:p w14:paraId="31D15711"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Muntiacus reevesi </w:t>
            </w:r>
          </w:p>
        </w:tc>
        <w:tc>
          <w:tcPr>
            <w:tcW w:w="1434" w:type="dxa"/>
            <w:tcBorders>
              <w:top w:val="nil"/>
              <w:left w:val="nil"/>
              <w:bottom w:val="single" w:sz="4" w:space="0" w:color="auto"/>
              <w:right w:val="single" w:sz="4" w:space="0" w:color="auto"/>
            </w:tcBorders>
            <w:shd w:val="clear" w:color="auto" w:fill="auto"/>
            <w:hideMark/>
          </w:tcPr>
          <w:p w14:paraId="4705FAB9"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Muntjac deer</w:t>
            </w:r>
          </w:p>
        </w:tc>
        <w:tc>
          <w:tcPr>
            <w:tcW w:w="1291" w:type="dxa"/>
            <w:tcBorders>
              <w:top w:val="nil"/>
              <w:left w:val="nil"/>
              <w:bottom w:val="single" w:sz="4" w:space="0" w:color="auto"/>
              <w:right w:val="single" w:sz="4" w:space="0" w:color="auto"/>
            </w:tcBorders>
            <w:shd w:val="clear" w:color="auto" w:fill="auto"/>
            <w:hideMark/>
          </w:tcPr>
          <w:p w14:paraId="4B7052FD"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2F2C8E33"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5B580FA5" w14:textId="04E52DD8"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 xml:space="preserve">e) There is no evidence of new entries into the </w:t>
            </w:r>
            <w:r w:rsidR="0012096F" w:rsidRPr="00AB05CF">
              <w:rPr>
                <w:rFonts w:eastAsia="Times New Roman" w:cs="Arial"/>
                <w:sz w:val="22"/>
                <w:lang w:eastAsia="en-GB"/>
              </w:rPr>
              <w:t>Administration</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5C5D13F7"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Widely spread (31343 records NBN)</w:t>
            </w:r>
          </w:p>
          <w:p w14:paraId="79D3E190" w14:textId="77777777" w:rsidR="000976DB" w:rsidRPr="00AB05CF" w:rsidRDefault="000976DB">
            <w:pPr>
              <w:spacing w:after="0" w:line="240" w:lineRule="auto"/>
              <w:rPr>
                <w:rFonts w:eastAsia="Times New Roman" w:cs="Arial"/>
                <w:sz w:val="22"/>
                <w:lang w:eastAsia="en-GB"/>
              </w:rPr>
            </w:pPr>
          </w:p>
          <w:p w14:paraId="508154A9" w14:textId="77777777" w:rsidR="000976DB" w:rsidRPr="00AB05CF" w:rsidRDefault="000976DB">
            <w:pPr>
              <w:spacing w:after="0" w:line="240" w:lineRule="auto"/>
              <w:rPr>
                <w:rFonts w:eastAsia="Times New Roman" w:cs="Arial"/>
                <w:sz w:val="22"/>
                <w:lang w:eastAsia="en-GB"/>
              </w:rPr>
            </w:pPr>
          </w:p>
        </w:tc>
      </w:tr>
      <w:tr w:rsidR="000976DB" w:rsidRPr="00AB05CF" w14:paraId="41F3B7E5"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019840CC"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Myriophyllum heterophyllum </w:t>
            </w:r>
          </w:p>
        </w:tc>
        <w:tc>
          <w:tcPr>
            <w:tcW w:w="1434" w:type="dxa"/>
            <w:tcBorders>
              <w:top w:val="nil"/>
              <w:left w:val="nil"/>
              <w:bottom w:val="single" w:sz="4" w:space="0" w:color="auto"/>
              <w:right w:val="single" w:sz="4" w:space="0" w:color="auto"/>
            </w:tcBorders>
            <w:shd w:val="clear" w:color="auto" w:fill="auto"/>
            <w:hideMark/>
          </w:tcPr>
          <w:p w14:paraId="48FA8596"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Broadleaf watermilfoil</w:t>
            </w:r>
          </w:p>
        </w:tc>
        <w:tc>
          <w:tcPr>
            <w:tcW w:w="1291" w:type="dxa"/>
            <w:tcBorders>
              <w:top w:val="nil"/>
              <w:left w:val="nil"/>
              <w:bottom w:val="single" w:sz="4" w:space="0" w:color="auto"/>
              <w:right w:val="single" w:sz="4" w:space="0" w:color="auto"/>
            </w:tcBorders>
            <w:shd w:val="clear" w:color="auto" w:fill="auto"/>
            <w:hideMark/>
          </w:tcPr>
          <w:p w14:paraId="4DE39D2A"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3011391D"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1FC8D3BF" w14:textId="47BE3D68"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c) The species predominantly entered with unintentional human assistance</w:t>
            </w:r>
            <w:r w:rsidRPr="00AB05CF">
              <w:rPr>
                <w:rFonts w:eastAsia="Times New Roman" w:cs="Arial"/>
                <w:sz w:val="22"/>
                <w:lang w:eastAsia="en-GB"/>
              </w:rPr>
              <w:br/>
              <w:t xml:space="preserve">i) There is no evidence of spread within the </w:t>
            </w:r>
            <w:r w:rsidR="0012096F" w:rsidRPr="00AB05CF">
              <w:rPr>
                <w:rFonts w:eastAsia="Times New Roman" w:cs="Arial"/>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7670016D"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This species was present before being listed as a species of Union Concern, is not widespread and is in the process of being eradicated.</w:t>
            </w:r>
          </w:p>
        </w:tc>
      </w:tr>
      <w:tr w:rsidR="000976DB" w:rsidRPr="00AB05CF" w14:paraId="209490E7" w14:textId="77777777" w:rsidTr="000976DB">
        <w:trPr>
          <w:trHeight w:val="558"/>
        </w:trPr>
        <w:tc>
          <w:tcPr>
            <w:tcW w:w="1759" w:type="dxa"/>
            <w:tcBorders>
              <w:top w:val="nil"/>
              <w:left w:val="single" w:sz="4" w:space="0" w:color="auto"/>
              <w:bottom w:val="single" w:sz="4" w:space="0" w:color="auto"/>
              <w:right w:val="single" w:sz="4" w:space="0" w:color="auto"/>
            </w:tcBorders>
            <w:shd w:val="clear" w:color="auto" w:fill="auto"/>
            <w:hideMark/>
          </w:tcPr>
          <w:p w14:paraId="3DE2AB6D"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Pacifastacus leniusculus</w:t>
            </w:r>
          </w:p>
        </w:tc>
        <w:tc>
          <w:tcPr>
            <w:tcW w:w="1434" w:type="dxa"/>
            <w:tcBorders>
              <w:top w:val="nil"/>
              <w:left w:val="nil"/>
              <w:bottom w:val="single" w:sz="4" w:space="0" w:color="auto"/>
              <w:right w:val="single" w:sz="4" w:space="0" w:color="auto"/>
            </w:tcBorders>
            <w:shd w:val="clear" w:color="auto" w:fill="auto"/>
            <w:hideMark/>
          </w:tcPr>
          <w:p w14:paraId="3BD74944"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Signal crayfish</w:t>
            </w:r>
          </w:p>
        </w:tc>
        <w:tc>
          <w:tcPr>
            <w:tcW w:w="1291" w:type="dxa"/>
            <w:tcBorders>
              <w:top w:val="nil"/>
              <w:left w:val="nil"/>
              <w:bottom w:val="single" w:sz="4" w:space="0" w:color="auto"/>
              <w:right w:val="single" w:sz="4" w:space="0" w:color="auto"/>
            </w:tcBorders>
            <w:shd w:val="clear" w:color="auto" w:fill="auto"/>
            <w:hideMark/>
          </w:tcPr>
          <w:p w14:paraId="4D229948"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35F485B"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3967A5CC" w14:textId="76544933"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 xml:space="preserve">e) There is no evidence of new entries into the </w:t>
            </w:r>
            <w:r w:rsidR="0012096F" w:rsidRPr="00AB05CF">
              <w:rPr>
                <w:rFonts w:eastAsia="Times New Roman" w:cs="Arial"/>
                <w:sz w:val="22"/>
                <w:lang w:eastAsia="en-GB"/>
              </w:rPr>
              <w:t>Administration</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58505BAC"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Widely spread in Wales (200 records, mostly found in catchments near the English border)</w:t>
            </w:r>
          </w:p>
          <w:p w14:paraId="1DD9CA26" w14:textId="77777777" w:rsidR="000976DB" w:rsidRPr="00AB05CF" w:rsidRDefault="000976DB">
            <w:pPr>
              <w:spacing w:after="0" w:line="240" w:lineRule="auto"/>
              <w:rPr>
                <w:rFonts w:eastAsia="Times New Roman" w:cs="Arial"/>
                <w:sz w:val="22"/>
                <w:lang w:eastAsia="en-GB"/>
              </w:rPr>
            </w:pPr>
          </w:p>
          <w:p w14:paraId="472CE687" w14:textId="77777777" w:rsidR="000976DB" w:rsidRPr="00AB05CF" w:rsidRDefault="000976DB">
            <w:pPr>
              <w:spacing w:after="0" w:line="240" w:lineRule="auto"/>
              <w:rPr>
                <w:rFonts w:eastAsia="Times New Roman" w:cs="Arial"/>
                <w:sz w:val="22"/>
                <w:lang w:eastAsia="en-GB"/>
              </w:rPr>
            </w:pPr>
          </w:p>
        </w:tc>
      </w:tr>
      <w:tr w:rsidR="000976DB" w:rsidRPr="00AB05CF" w14:paraId="44D4B80F" w14:textId="77777777" w:rsidTr="000976DB">
        <w:trPr>
          <w:trHeight w:val="558"/>
        </w:trPr>
        <w:tc>
          <w:tcPr>
            <w:tcW w:w="1759" w:type="dxa"/>
            <w:tcBorders>
              <w:top w:val="nil"/>
              <w:left w:val="single" w:sz="4" w:space="0" w:color="auto"/>
              <w:bottom w:val="single" w:sz="4" w:space="0" w:color="auto"/>
              <w:right w:val="single" w:sz="4" w:space="0" w:color="auto"/>
            </w:tcBorders>
            <w:shd w:val="clear" w:color="auto" w:fill="auto"/>
            <w:hideMark/>
          </w:tcPr>
          <w:p w14:paraId="7E87A8CF"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Pseudorasbora parva </w:t>
            </w:r>
          </w:p>
        </w:tc>
        <w:tc>
          <w:tcPr>
            <w:tcW w:w="1434" w:type="dxa"/>
            <w:tcBorders>
              <w:top w:val="nil"/>
              <w:left w:val="nil"/>
              <w:bottom w:val="single" w:sz="4" w:space="0" w:color="auto"/>
              <w:right w:val="single" w:sz="4" w:space="0" w:color="auto"/>
            </w:tcBorders>
            <w:shd w:val="clear" w:color="auto" w:fill="auto"/>
            <w:hideMark/>
          </w:tcPr>
          <w:p w14:paraId="35640490"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Stone moroko</w:t>
            </w:r>
          </w:p>
        </w:tc>
        <w:tc>
          <w:tcPr>
            <w:tcW w:w="1291" w:type="dxa"/>
            <w:tcBorders>
              <w:top w:val="nil"/>
              <w:left w:val="nil"/>
              <w:bottom w:val="single" w:sz="4" w:space="0" w:color="auto"/>
              <w:right w:val="single" w:sz="4" w:space="0" w:color="auto"/>
            </w:tcBorders>
            <w:shd w:val="clear" w:color="auto" w:fill="auto"/>
            <w:hideMark/>
          </w:tcPr>
          <w:p w14:paraId="590FC96D"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DAF2E84"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54986893"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c) The species predominantly entered with unintentional human assistance</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75F0BB72" w14:textId="77777777" w:rsidR="000976DB" w:rsidRPr="00AB05CF" w:rsidRDefault="000976DB">
            <w:pPr>
              <w:rPr>
                <w:rFonts w:eastAsia="Times New Roman" w:cs="Arial"/>
                <w:sz w:val="22"/>
                <w:lang w:eastAsia="en-GB"/>
              </w:rPr>
            </w:pPr>
            <w:r w:rsidRPr="00AB05CF">
              <w:rPr>
                <w:rFonts w:eastAsia="Times New Roman" w:cs="Arial"/>
                <w:sz w:val="22"/>
                <w:lang w:eastAsia="en-GB"/>
              </w:rPr>
              <w:t>Confirmed it is found in 4 locations near Llanelli. Feasibility of eradication is being established.</w:t>
            </w:r>
          </w:p>
          <w:p w14:paraId="2F5401C5" w14:textId="77777777" w:rsidR="000976DB" w:rsidRPr="00AB05CF" w:rsidRDefault="000976DB">
            <w:pPr>
              <w:spacing w:after="0" w:line="240" w:lineRule="auto"/>
              <w:rPr>
                <w:rFonts w:eastAsia="Times New Roman" w:cs="Arial"/>
                <w:sz w:val="22"/>
                <w:lang w:eastAsia="en-GB"/>
              </w:rPr>
            </w:pPr>
          </w:p>
        </w:tc>
      </w:tr>
      <w:tr w:rsidR="000976DB" w:rsidRPr="00AB05CF" w14:paraId="0887BFF6" w14:textId="77777777" w:rsidTr="000976DB">
        <w:trPr>
          <w:trHeight w:val="336"/>
        </w:trPr>
        <w:tc>
          <w:tcPr>
            <w:tcW w:w="1759" w:type="dxa"/>
            <w:tcBorders>
              <w:top w:val="nil"/>
              <w:left w:val="single" w:sz="4" w:space="0" w:color="auto"/>
              <w:bottom w:val="single" w:sz="4" w:space="0" w:color="auto"/>
              <w:right w:val="single" w:sz="4" w:space="0" w:color="auto"/>
            </w:tcBorders>
            <w:shd w:val="clear" w:color="auto" w:fill="auto"/>
            <w:hideMark/>
          </w:tcPr>
          <w:p w14:paraId="2FA5FAF5"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Sciurus carolinensis </w:t>
            </w:r>
          </w:p>
        </w:tc>
        <w:tc>
          <w:tcPr>
            <w:tcW w:w="1434" w:type="dxa"/>
            <w:tcBorders>
              <w:top w:val="nil"/>
              <w:left w:val="nil"/>
              <w:bottom w:val="single" w:sz="4" w:space="0" w:color="auto"/>
              <w:right w:val="single" w:sz="4" w:space="0" w:color="auto"/>
            </w:tcBorders>
            <w:shd w:val="clear" w:color="auto" w:fill="auto"/>
            <w:hideMark/>
          </w:tcPr>
          <w:p w14:paraId="0D9944E0"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Grey squirrel</w:t>
            </w:r>
          </w:p>
        </w:tc>
        <w:tc>
          <w:tcPr>
            <w:tcW w:w="1291" w:type="dxa"/>
            <w:tcBorders>
              <w:top w:val="nil"/>
              <w:left w:val="nil"/>
              <w:bottom w:val="single" w:sz="4" w:space="0" w:color="auto"/>
              <w:right w:val="single" w:sz="4" w:space="0" w:color="auto"/>
            </w:tcBorders>
            <w:shd w:val="clear" w:color="auto" w:fill="auto"/>
            <w:hideMark/>
          </w:tcPr>
          <w:p w14:paraId="4BF3FDDF"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A5F2C33"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602F98B6" w14:textId="19B6EC68" w:rsidR="000976DB" w:rsidRPr="00AB05CF" w:rsidRDefault="000976DB">
            <w:pPr>
              <w:spacing w:after="24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 xml:space="preserve">e) There is no evidence of new entries into the </w:t>
            </w:r>
            <w:r w:rsidR="0012096F" w:rsidRPr="00AB05CF">
              <w:rPr>
                <w:rFonts w:eastAsia="Times New Roman" w:cs="Arial"/>
                <w:sz w:val="22"/>
                <w:lang w:eastAsia="en-GB"/>
              </w:rPr>
              <w:t>Administration</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1D026572"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Widely spread in Wales (479,668 records)</w:t>
            </w:r>
          </w:p>
          <w:p w14:paraId="7FFA8C65" w14:textId="77777777" w:rsidR="000976DB" w:rsidRPr="00AB05CF" w:rsidRDefault="000976DB">
            <w:pPr>
              <w:spacing w:after="0" w:line="240" w:lineRule="auto"/>
              <w:rPr>
                <w:rFonts w:eastAsia="Times New Roman" w:cs="Arial"/>
                <w:sz w:val="22"/>
                <w:lang w:eastAsia="en-GB"/>
              </w:rPr>
            </w:pPr>
          </w:p>
          <w:p w14:paraId="49E8F18E" w14:textId="77777777" w:rsidR="000976DB" w:rsidRPr="00AB05CF" w:rsidRDefault="000976DB">
            <w:pPr>
              <w:spacing w:after="0" w:line="240" w:lineRule="auto"/>
              <w:rPr>
                <w:rFonts w:eastAsia="Times New Roman" w:cs="Arial"/>
                <w:sz w:val="22"/>
                <w:lang w:eastAsia="en-GB"/>
              </w:rPr>
            </w:pPr>
          </w:p>
        </w:tc>
      </w:tr>
      <w:tr w:rsidR="000976DB" w:rsidRPr="00AB05CF" w14:paraId="33B92F5B"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5ADBFF02"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 xml:space="preserve">Trachemys scripta </w:t>
            </w:r>
          </w:p>
        </w:tc>
        <w:tc>
          <w:tcPr>
            <w:tcW w:w="1434" w:type="dxa"/>
            <w:tcBorders>
              <w:top w:val="nil"/>
              <w:left w:val="nil"/>
              <w:bottom w:val="single" w:sz="4" w:space="0" w:color="auto"/>
              <w:right w:val="single" w:sz="4" w:space="0" w:color="auto"/>
            </w:tcBorders>
            <w:shd w:val="clear" w:color="auto" w:fill="auto"/>
            <w:hideMark/>
          </w:tcPr>
          <w:p w14:paraId="44D2C3DF"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Red-eared, yellow-bellied and Cumberland sliders</w:t>
            </w:r>
          </w:p>
        </w:tc>
        <w:tc>
          <w:tcPr>
            <w:tcW w:w="1291" w:type="dxa"/>
            <w:tcBorders>
              <w:top w:val="nil"/>
              <w:left w:val="nil"/>
              <w:bottom w:val="single" w:sz="4" w:space="0" w:color="auto"/>
              <w:right w:val="single" w:sz="4" w:space="0" w:color="auto"/>
            </w:tcBorders>
            <w:shd w:val="clear" w:color="auto" w:fill="auto"/>
            <w:hideMark/>
          </w:tcPr>
          <w:p w14:paraId="64B11B2D"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96C6D07"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Not reproducing</w:t>
            </w:r>
          </w:p>
        </w:tc>
        <w:tc>
          <w:tcPr>
            <w:tcW w:w="5623" w:type="dxa"/>
            <w:tcBorders>
              <w:top w:val="nil"/>
              <w:left w:val="nil"/>
              <w:bottom w:val="single" w:sz="4" w:space="0" w:color="auto"/>
              <w:right w:val="single" w:sz="4" w:space="0" w:color="auto"/>
            </w:tcBorders>
            <w:shd w:val="clear" w:color="auto" w:fill="auto"/>
            <w:hideMark/>
          </w:tcPr>
          <w:p w14:paraId="4F9FA405" w14:textId="7A110F7F"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d) The species predominantly entered with intentional human assistance</w:t>
            </w:r>
            <w:r w:rsidRPr="00AB05CF">
              <w:rPr>
                <w:rFonts w:eastAsia="Times New Roman" w:cs="Arial"/>
                <w:sz w:val="22"/>
                <w:lang w:eastAsia="en-GB"/>
              </w:rPr>
              <w:br/>
              <w:t xml:space="preserve">i) There is no evidence of spread within the </w:t>
            </w:r>
            <w:r w:rsidR="0012096F" w:rsidRPr="00AB05CF">
              <w:rPr>
                <w:rFonts w:eastAsia="Times New Roman" w:cs="Arial"/>
                <w:sz w:val="22"/>
                <w:lang w:eastAsia="en-GB"/>
              </w:rPr>
              <w:t>Administration</w:t>
            </w:r>
          </w:p>
        </w:tc>
        <w:tc>
          <w:tcPr>
            <w:tcW w:w="2268" w:type="dxa"/>
            <w:tcBorders>
              <w:top w:val="nil"/>
              <w:left w:val="nil"/>
              <w:bottom w:val="single" w:sz="4" w:space="0" w:color="auto"/>
              <w:right w:val="single" w:sz="4" w:space="0" w:color="auto"/>
            </w:tcBorders>
            <w:shd w:val="clear" w:color="auto" w:fill="auto"/>
            <w:hideMark/>
          </w:tcPr>
          <w:p w14:paraId="3A644509"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w:t>
            </w:r>
          </w:p>
        </w:tc>
      </w:tr>
      <w:tr w:rsidR="000976DB" w:rsidRPr="00AB05CF" w14:paraId="02D63472" w14:textId="77777777" w:rsidTr="000976DB">
        <w:trPr>
          <w:trHeight w:val="597"/>
        </w:trPr>
        <w:tc>
          <w:tcPr>
            <w:tcW w:w="1759" w:type="dxa"/>
            <w:tcBorders>
              <w:top w:val="nil"/>
              <w:left w:val="single" w:sz="4" w:space="0" w:color="auto"/>
              <w:bottom w:val="single" w:sz="4" w:space="0" w:color="auto"/>
              <w:right w:val="single" w:sz="4" w:space="0" w:color="auto"/>
            </w:tcBorders>
            <w:shd w:val="clear" w:color="auto" w:fill="auto"/>
            <w:hideMark/>
          </w:tcPr>
          <w:p w14:paraId="625A7BAA"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i/>
                <w:iCs/>
                <w:sz w:val="22"/>
                <w:lang w:eastAsia="en-GB"/>
              </w:rPr>
              <w:t>Myriophyllum aquaticum</w:t>
            </w:r>
          </w:p>
        </w:tc>
        <w:tc>
          <w:tcPr>
            <w:tcW w:w="1434" w:type="dxa"/>
            <w:tcBorders>
              <w:top w:val="nil"/>
              <w:left w:val="nil"/>
              <w:bottom w:val="single" w:sz="4" w:space="0" w:color="auto"/>
              <w:right w:val="single" w:sz="4" w:space="0" w:color="auto"/>
            </w:tcBorders>
            <w:shd w:val="clear" w:color="auto" w:fill="auto"/>
            <w:hideMark/>
          </w:tcPr>
          <w:p w14:paraId="44471F25"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Parrot's feather</w:t>
            </w:r>
          </w:p>
        </w:tc>
        <w:tc>
          <w:tcPr>
            <w:tcW w:w="1291" w:type="dxa"/>
            <w:tcBorders>
              <w:top w:val="nil"/>
              <w:left w:val="nil"/>
              <w:bottom w:val="single" w:sz="4" w:space="0" w:color="auto"/>
              <w:right w:val="single" w:sz="4" w:space="0" w:color="auto"/>
            </w:tcBorders>
            <w:shd w:val="clear" w:color="auto" w:fill="auto"/>
            <w:hideMark/>
          </w:tcPr>
          <w:p w14:paraId="7782A7FA"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6A732458"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5E462DFE"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455F43F0"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Present in Wales (widespread) (180 records AD, 235 NBN)</w:t>
            </w:r>
          </w:p>
          <w:p w14:paraId="72BE1FC8" w14:textId="77777777" w:rsidR="000976DB" w:rsidRPr="00AB05CF" w:rsidRDefault="000976DB">
            <w:pPr>
              <w:spacing w:after="0" w:line="240" w:lineRule="auto"/>
              <w:rPr>
                <w:rFonts w:eastAsia="Times New Roman" w:cs="Arial"/>
                <w:sz w:val="22"/>
                <w:lang w:eastAsia="en-GB"/>
              </w:rPr>
            </w:pPr>
          </w:p>
        </w:tc>
      </w:tr>
      <w:tr w:rsidR="000976DB" w:rsidRPr="00AB05CF" w14:paraId="6EAF4B9A" w14:textId="77777777" w:rsidTr="000976DB">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6EA6A565" w14:textId="77777777" w:rsidR="000976DB" w:rsidRPr="00AB05CF" w:rsidRDefault="000976DB">
            <w:pPr>
              <w:spacing w:after="0" w:line="240" w:lineRule="auto"/>
              <w:rPr>
                <w:rFonts w:eastAsia="Times New Roman" w:cs="Arial"/>
                <w:i/>
                <w:iCs/>
                <w:sz w:val="22"/>
                <w:lang w:eastAsia="en-GB"/>
              </w:rPr>
            </w:pPr>
            <w:r w:rsidRPr="00AB05CF">
              <w:rPr>
                <w:rFonts w:eastAsia="Times New Roman" w:cs="Arial"/>
                <w:sz w:val="22"/>
                <w:lang w:eastAsia="en-GB"/>
              </w:rPr>
              <w:t>Arthurdendyus</w:t>
            </w:r>
            <w:r w:rsidRPr="00AB05CF">
              <w:rPr>
                <w:rFonts w:eastAsia="Times New Roman" w:cs="Arial"/>
                <w:i/>
                <w:iCs/>
                <w:sz w:val="22"/>
                <w:lang w:eastAsia="en-GB"/>
              </w:rPr>
              <w:t xml:space="preserve"> triangulatus</w:t>
            </w:r>
          </w:p>
        </w:tc>
        <w:tc>
          <w:tcPr>
            <w:tcW w:w="1434" w:type="dxa"/>
            <w:tcBorders>
              <w:top w:val="single" w:sz="4" w:space="0" w:color="auto"/>
              <w:left w:val="nil"/>
              <w:bottom w:val="single" w:sz="4" w:space="0" w:color="auto"/>
              <w:right w:val="single" w:sz="4" w:space="0" w:color="auto"/>
            </w:tcBorders>
            <w:shd w:val="clear" w:color="auto" w:fill="auto"/>
          </w:tcPr>
          <w:p w14:paraId="0A240570"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New Zealand flatworm</w:t>
            </w:r>
          </w:p>
        </w:tc>
        <w:tc>
          <w:tcPr>
            <w:tcW w:w="1291" w:type="dxa"/>
            <w:tcBorders>
              <w:top w:val="single" w:sz="4" w:space="0" w:color="auto"/>
              <w:left w:val="nil"/>
              <w:bottom w:val="single" w:sz="4" w:space="0" w:color="auto"/>
              <w:right w:val="single" w:sz="4" w:space="0" w:color="auto"/>
            </w:tcBorders>
            <w:shd w:val="clear" w:color="auto" w:fill="auto"/>
          </w:tcPr>
          <w:p w14:paraId="22F159E7"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single" w:sz="4" w:space="0" w:color="auto"/>
              <w:left w:val="nil"/>
              <w:bottom w:val="single" w:sz="4" w:space="0" w:color="auto"/>
              <w:right w:val="single" w:sz="4" w:space="0" w:color="auto"/>
            </w:tcBorders>
            <w:shd w:val="clear" w:color="auto" w:fill="auto"/>
          </w:tcPr>
          <w:p w14:paraId="2012BFF2"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Sexual</w:t>
            </w:r>
          </w:p>
        </w:tc>
        <w:tc>
          <w:tcPr>
            <w:tcW w:w="5623" w:type="dxa"/>
            <w:tcBorders>
              <w:top w:val="single" w:sz="4" w:space="0" w:color="auto"/>
              <w:left w:val="nil"/>
              <w:bottom w:val="single" w:sz="4" w:space="0" w:color="auto"/>
              <w:right w:val="single" w:sz="4" w:space="0" w:color="auto"/>
            </w:tcBorders>
            <w:shd w:val="clear" w:color="auto" w:fill="auto"/>
          </w:tcPr>
          <w:p w14:paraId="0A5A7644"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single" w:sz="4" w:space="0" w:color="auto"/>
              <w:left w:val="nil"/>
              <w:bottom w:val="single" w:sz="4" w:space="0" w:color="auto"/>
              <w:right w:val="single" w:sz="4" w:space="0" w:color="auto"/>
            </w:tcBorders>
            <w:shd w:val="clear" w:color="auto" w:fill="auto"/>
          </w:tcPr>
          <w:p w14:paraId="4B77CFE4" w14:textId="77777777" w:rsidR="000976DB" w:rsidRPr="00AB05CF" w:rsidRDefault="000976DB">
            <w:pPr>
              <w:spacing w:after="0" w:line="240" w:lineRule="auto"/>
              <w:rPr>
                <w:rFonts w:eastAsia="Times New Roman" w:cs="Arial"/>
                <w:sz w:val="22"/>
                <w:lang w:eastAsia="en-GB"/>
              </w:rPr>
            </w:pPr>
            <w:r w:rsidRPr="00AB05CF">
              <w:rPr>
                <w:rFonts w:eastAsia="Times New Roman" w:cs="Arial"/>
                <w:sz w:val="22"/>
                <w:lang w:eastAsia="en-GB"/>
              </w:rPr>
              <w:t>4 records found in garden settings it is not known if it has established in Wales yet.</w:t>
            </w:r>
          </w:p>
          <w:p w14:paraId="4E6F38B7" w14:textId="77777777" w:rsidR="000976DB" w:rsidRPr="00AB05CF" w:rsidRDefault="000976DB">
            <w:pPr>
              <w:spacing w:after="0" w:line="240" w:lineRule="auto"/>
              <w:rPr>
                <w:rFonts w:eastAsia="Times New Roman" w:cs="Arial"/>
                <w:sz w:val="22"/>
                <w:lang w:eastAsia="en-GB"/>
              </w:rPr>
            </w:pPr>
          </w:p>
          <w:p w14:paraId="1BDFAAFC" w14:textId="77777777" w:rsidR="000976DB" w:rsidRPr="00AB05CF" w:rsidRDefault="000976DB">
            <w:pPr>
              <w:spacing w:after="0" w:line="240" w:lineRule="auto"/>
              <w:rPr>
                <w:rFonts w:eastAsia="Times New Roman" w:cs="Arial"/>
                <w:sz w:val="22"/>
                <w:lang w:eastAsia="en-GB"/>
              </w:rPr>
            </w:pPr>
          </w:p>
        </w:tc>
      </w:tr>
      <w:tr w:rsidR="001F61C8" w:rsidRPr="00AB05CF" w14:paraId="129E963F" w14:textId="77777777" w:rsidTr="000976DB">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55F44CC7" w14:textId="77777777" w:rsidR="001F61C8" w:rsidRPr="00AB05CF" w:rsidRDefault="001F61C8">
            <w:pPr>
              <w:spacing w:after="0" w:line="240" w:lineRule="auto"/>
              <w:rPr>
                <w:rFonts w:eastAsia="Times New Roman" w:cs="Arial"/>
                <w:i/>
                <w:iCs/>
                <w:sz w:val="22"/>
                <w:lang w:eastAsia="en-GB"/>
              </w:rPr>
            </w:pPr>
            <w:r w:rsidRPr="00AB05CF">
              <w:rPr>
                <w:rFonts w:eastAsia="Times New Roman" w:cs="Arial"/>
                <w:i/>
                <w:iCs/>
                <w:sz w:val="22"/>
                <w:lang w:eastAsia="en-GB"/>
              </w:rPr>
              <w:t>Ailanthus altissima</w:t>
            </w:r>
          </w:p>
        </w:tc>
        <w:tc>
          <w:tcPr>
            <w:tcW w:w="1434" w:type="dxa"/>
            <w:tcBorders>
              <w:top w:val="single" w:sz="4" w:space="0" w:color="auto"/>
              <w:left w:val="nil"/>
              <w:bottom w:val="single" w:sz="4" w:space="0" w:color="auto"/>
              <w:right w:val="single" w:sz="4" w:space="0" w:color="auto"/>
            </w:tcBorders>
            <w:shd w:val="clear" w:color="auto" w:fill="auto"/>
          </w:tcPr>
          <w:p w14:paraId="1832559F" w14:textId="77777777" w:rsidR="001F61C8" w:rsidRPr="00AB05CF" w:rsidRDefault="001F61C8">
            <w:pPr>
              <w:spacing w:after="0" w:line="240" w:lineRule="auto"/>
              <w:rPr>
                <w:rFonts w:eastAsia="Times New Roman" w:cs="Arial"/>
                <w:sz w:val="22"/>
                <w:lang w:eastAsia="en-GB"/>
              </w:rPr>
            </w:pPr>
            <w:r w:rsidRPr="00AB05CF">
              <w:rPr>
                <w:rFonts w:eastAsia="Times New Roman" w:cs="Arial"/>
                <w:sz w:val="22"/>
                <w:lang w:eastAsia="en-GB"/>
              </w:rPr>
              <w:t>Tree of heaven</w:t>
            </w:r>
          </w:p>
        </w:tc>
        <w:tc>
          <w:tcPr>
            <w:tcW w:w="1291" w:type="dxa"/>
            <w:tcBorders>
              <w:top w:val="single" w:sz="4" w:space="0" w:color="auto"/>
              <w:left w:val="nil"/>
              <w:bottom w:val="single" w:sz="4" w:space="0" w:color="auto"/>
              <w:right w:val="single" w:sz="4" w:space="0" w:color="auto"/>
            </w:tcBorders>
            <w:shd w:val="clear" w:color="auto" w:fill="auto"/>
          </w:tcPr>
          <w:p w14:paraId="5E0B7ABE" w14:textId="77777777" w:rsidR="001F61C8" w:rsidRPr="00AB05CF" w:rsidRDefault="001F61C8">
            <w:pPr>
              <w:spacing w:after="0" w:line="240" w:lineRule="auto"/>
              <w:rPr>
                <w:rFonts w:eastAsia="Times New Roman" w:cs="Arial"/>
                <w:sz w:val="22"/>
                <w:lang w:eastAsia="en-GB"/>
              </w:rPr>
            </w:pPr>
            <w:r w:rsidRPr="00AB05CF">
              <w:rPr>
                <w:rFonts w:eastAsia="Times New Roman" w:cs="Arial"/>
                <w:sz w:val="22"/>
                <w:lang w:eastAsia="en-GB"/>
              </w:rPr>
              <w:t>Yes</w:t>
            </w:r>
          </w:p>
        </w:tc>
        <w:tc>
          <w:tcPr>
            <w:tcW w:w="1748" w:type="dxa"/>
            <w:tcBorders>
              <w:top w:val="single" w:sz="4" w:space="0" w:color="auto"/>
              <w:left w:val="nil"/>
              <w:bottom w:val="single" w:sz="4" w:space="0" w:color="auto"/>
              <w:right w:val="single" w:sz="4" w:space="0" w:color="auto"/>
            </w:tcBorders>
            <w:shd w:val="clear" w:color="auto" w:fill="auto"/>
          </w:tcPr>
          <w:p w14:paraId="7970BDE3" w14:textId="547C2B5C" w:rsidR="001F61C8" w:rsidRPr="00AB05CF" w:rsidRDefault="001F61C8">
            <w:pPr>
              <w:spacing w:after="0" w:line="240" w:lineRule="auto"/>
              <w:rPr>
                <w:rFonts w:eastAsia="Times New Roman" w:cs="Arial"/>
                <w:sz w:val="22"/>
                <w:lang w:eastAsia="en-GB"/>
              </w:rPr>
            </w:pPr>
            <w:r w:rsidRPr="00AB05CF">
              <w:rPr>
                <w:rFonts w:eastAsia="Times New Roman" w:cs="Arial"/>
                <w:sz w:val="22"/>
                <w:lang w:eastAsia="en-GB"/>
              </w:rPr>
              <w:t>Both (sexual and asexual)</w:t>
            </w:r>
          </w:p>
        </w:tc>
        <w:tc>
          <w:tcPr>
            <w:tcW w:w="5623" w:type="dxa"/>
            <w:tcBorders>
              <w:top w:val="single" w:sz="4" w:space="0" w:color="auto"/>
              <w:left w:val="nil"/>
              <w:bottom w:val="single" w:sz="4" w:space="0" w:color="auto"/>
              <w:right w:val="single" w:sz="4" w:space="0" w:color="auto"/>
            </w:tcBorders>
            <w:shd w:val="clear" w:color="auto" w:fill="auto"/>
          </w:tcPr>
          <w:p w14:paraId="753198C2" w14:textId="77777777" w:rsidR="001F61C8" w:rsidRPr="00AB05CF" w:rsidRDefault="001F61C8">
            <w:pPr>
              <w:spacing w:after="0" w:line="240" w:lineRule="auto"/>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single" w:sz="4" w:space="0" w:color="auto"/>
              <w:left w:val="nil"/>
              <w:bottom w:val="single" w:sz="4" w:space="0" w:color="auto"/>
              <w:right w:val="single" w:sz="4" w:space="0" w:color="auto"/>
            </w:tcBorders>
            <w:shd w:val="clear" w:color="auto" w:fill="auto"/>
          </w:tcPr>
          <w:p w14:paraId="0ABE4EE1" w14:textId="77777777" w:rsidR="001F61C8" w:rsidRPr="00AB05CF" w:rsidRDefault="001F61C8">
            <w:pPr>
              <w:spacing w:after="0" w:line="240" w:lineRule="auto"/>
              <w:rPr>
                <w:rFonts w:eastAsia="Times New Roman" w:cs="Arial"/>
                <w:sz w:val="22"/>
                <w:lang w:eastAsia="en-GB"/>
              </w:rPr>
            </w:pPr>
            <w:r w:rsidRPr="00AB05CF">
              <w:rPr>
                <w:rFonts w:eastAsia="Times New Roman" w:cs="Arial"/>
                <w:sz w:val="22"/>
                <w:lang w:eastAsia="en-GB"/>
              </w:rPr>
              <w:t>Present in Wales (14 Ad, 11 NBN)</w:t>
            </w:r>
          </w:p>
          <w:p w14:paraId="41E4BFB7" w14:textId="77777777" w:rsidR="001F61C8" w:rsidRPr="00AB05CF" w:rsidRDefault="001F61C8">
            <w:pPr>
              <w:spacing w:after="0" w:line="240" w:lineRule="auto"/>
              <w:rPr>
                <w:rFonts w:eastAsia="Times New Roman" w:cs="Arial"/>
                <w:sz w:val="22"/>
                <w:lang w:eastAsia="en-GB"/>
              </w:rPr>
            </w:pPr>
          </w:p>
          <w:p w14:paraId="7F9BAF3C" w14:textId="77777777" w:rsidR="001F61C8" w:rsidRPr="00AB05CF" w:rsidRDefault="001F61C8">
            <w:pPr>
              <w:spacing w:after="0" w:line="240" w:lineRule="auto"/>
              <w:rPr>
                <w:rFonts w:eastAsia="Times New Roman" w:cs="Arial"/>
                <w:sz w:val="22"/>
                <w:lang w:eastAsia="en-GB"/>
              </w:rPr>
            </w:pPr>
          </w:p>
        </w:tc>
      </w:tr>
    </w:tbl>
    <w:p w14:paraId="492766BB" w14:textId="77777777" w:rsidR="000976DB" w:rsidRPr="00AB05CF" w:rsidRDefault="000976DB">
      <w:pPr>
        <w:rPr>
          <w:rFonts w:eastAsia="Times New Roman" w:cs="Arial"/>
          <w:sz w:val="22"/>
          <w:lang w:eastAsia="en-GB"/>
        </w:rPr>
      </w:pPr>
    </w:p>
    <w:p w14:paraId="1366E3BC" w14:textId="072A4D39" w:rsidR="000976DB" w:rsidRPr="00AB05CF" w:rsidRDefault="000976DB">
      <w:pPr>
        <w:rPr>
          <w:rFonts w:eastAsia="Times New Roman" w:cs="Arial"/>
          <w:i/>
          <w:iCs/>
          <w:sz w:val="22"/>
          <w:lang w:eastAsia="en-GB"/>
        </w:rPr>
      </w:pPr>
      <w:r w:rsidRPr="00AB05CF">
        <w:rPr>
          <w:rFonts w:eastAsia="Times New Roman" w:cs="Arial"/>
          <w:sz w:val="22"/>
          <w:lang w:eastAsia="en-GB"/>
        </w:rPr>
        <w:t xml:space="preserve">Not present in Wales: </w:t>
      </w:r>
      <w:r w:rsidRPr="00AB05CF">
        <w:rPr>
          <w:rFonts w:eastAsia="Times New Roman" w:cs="Arial"/>
          <w:i/>
          <w:iCs/>
          <w:sz w:val="22"/>
          <w:lang w:eastAsia="en-GB"/>
        </w:rPr>
        <w:t>Acacia saligna</w:t>
      </w:r>
      <w:r w:rsidRPr="00AB05CF">
        <w:rPr>
          <w:rFonts w:eastAsia="Times New Roman" w:cs="Arial"/>
          <w:sz w:val="22"/>
          <w:lang w:eastAsia="en-GB"/>
        </w:rPr>
        <w:t xml:space="preserve"> (Golden wreath wattle); </w:t>
      </w:r>
      <w:r w:rsidR="00C10A24" w:rsidRPr="00C10A24">
        <w:rPr>
          <w:rFonts w:eastAsia="Times New Roman" w:cs="Arial"/>
          <w:i/>
          <w:iCs/>
          <w:color w:val="000000"/>
          <w:sz w:val="22"/>
          <w:lang w:eastAsia="en-GB"/>
        </w:rPr>
        <w:t>Acridotheres tristis</w:t>
      </w:r>
      <w:r w:rsidR="00C10A24">
        <w:rPr>
          <w:rFonts w:eastAsia="Times New Roman" w:cs="Arial"/>
          <w:color w:val="000000"/>
          <w:sz w:val="22"/>
          <w:lang w:eastAsia="en-GB"/>
        </w:rPr>
        <w:t xml:space="preserve"> (Common myna); </w:t>
      </w:r>
      <w:r w:rsidR="00AE77D2" w:rsidRPr="00AB05CF">
        <w:rPr>
          <w:rFonts w:eastAsia="Times New Roman" w:cs="Arial"/>
          <w:i/>
          <w:iCs/>
          <w:sz w:val="22"/>
          <w:lang w:eastAsia="en-GB"/>
        </w:rPr>
        <w:t>Alopochen aegyptiacus</w:t>
      </w:r>
      <w:r w:rsidR="00AE77D2" w:rsidRPr="00AB05CF">
        <w:rPr>
          <w:rFonts w:eastAsia="Times New Roman" w:cs="Arial"/>
          <w:sz w:val="22"/>
          <w:lang w:eastAsia="en-GB"/>
        </w:rPr>
        <w:t xml:space="preserve"> (Egyptian goose); </w:t>
      </w:r>
      <w:r w:rsidRPr="00AB05CF">
        <w:rPr>
          <w:rFonts w:eastAsia="Times New Roman" w:cs="Arial"/>
          <w:i/>
          <w:iCs/>
          <w:sz w:val="22"/>
          <w:lang w:eastAsia="en-GB"/>
        </w:rPr>
        <w:t>Alternanthera philoxeroides</w:t>
      </w:r>
      <w:r w:rsidRPr="00AB05CF">
        <w:rPr>
          <w:rFonts w:eastAsia="Times New Roman" w:cs="Arial"/>
          <w:sz w:val="22"/>
          <w:lang w:eastAsia="en-GB"/>
        </w:rPr>
        <w:t xml:space="preserve">  (Alligator weed); </w:t>
      </w:r>
      <w:r w:rsidRPr="00AB05CF">
        <w:rPr>
          <w:rFonts w:eastAsia="Times New Roman" w:cs="Arial"/>
          <w:i/>
          <w:iCs/>
          <w:sz w:val="22"/>
          <w:lang w:eastAsia="en-GB"/>
        </w:rPr>
        <w:t>Andropogon virginicus</w:t>
      </w:r>
      <w:r w:rsidRPr="00AB05CF">
        <w:rPr>
          <w:rFonts w:eastAsia="Times New Roman" w:cs="Arial"/>
          <w:sz w:val="22"/>
          <w:lang w:eastAsia="en-GB"/>
        </w:rPr>
        <w:t xml:space="preserve"> (Broomsedge bluestem); </w:t>
      </w:r>
      <w:r w:rsidRPr="00AB05CF">
        <w:rPr>
          <w:rFonts w:eastAsia="Times New Roman" w:cs="Arial"/>
          <w:i/>
          <w:iCs/>
          <w:sz w:val="22"/>
          <w:lang w:eastAsia="en-GB"/>
        </w:rPr>
        <w:t>Asclepias syriaca</w:t>
      </w:r>
      <w:r w:rsidRPr="00AB05CF">
        <w:rPr>
          <w:rFonts w:eastAsia="Times New Roman" w:cs="Arial"/>
          <w:sz w:val="22"/>
          <w:lang w:eastAsia="en-GB"/>
        </w:rPr>
        <w:t xml:space="preserve">  (Common milkweed); </w:t>
      </w:r>
      <w:r w:rsidRPr="00AB05CF">
        <w:rPr>
          <w:rFonts w:eastAsia="Times New Roman" w:cs="Arial"/>
          <w:i/>
          <w:iCs/>
          <w:sz w:val="22"/>
          <w:lang w:eastAsia="en-GB"/>
        </w:rPr>
        <w:t>Baccharis halimifolia</w:t>
      </w:r>
      <w:r w:rsidRPr="00AB05CF">
        <w:rPr>
          <w:rFonts w:eastAsia="Times New Roman" w:cs="Arial"/>
          <w:sz w:val="22"/>
          <w:lang w:eastAsia="en-GB"/>
        </w:rPr>
        <w:t xml:space="preserve">  (Eastern baccharis); </w:t>
      </w:r>
      <w:r w:rsidRPr="00AB05CF">
        <w:rPr>
          <w:rFonts w:eastAsia="Times New Roman" w:cs="Arial"/>
          <w:i/>
          <w:iCs/>
          <w:sz w:val="22"/>
          <w:lang w:eastAsia="en-GB"/>
        </w:rPr>
        <w:t>Cabomba caroliniana</w:t>
      </w:r>
      <w:r w:rsidRPr="00AB05CF">
        <w:rPr>
          <w:rFonts w:eastAsia="Times New Roman" w:cs="Arial"/>
          <w:sz w:val="22"/>
          <w:lang w:eastAsia="en-GB"/>
        </w:rPr>
        <w:t xml:space="preserve">  (Carolina fanwort); </w:t>
      </w:r>
      <w:r w:rsidRPr="00AB05CF">
        <w:rPr>
          <w:rFonts w:eastAsia="Times New Roman" w:cs="Arial"/>
          <w:i/>
          <w:iCs/>
          <w:sz w:val="22"/>
          <w:lang w:eastAsia="en-GB"/>
        </w:rPr>
        <w:t>Callosciurus erythraeus</w:t>
      </w:r>
      <w:r w:rsidRPr="00AB05CF">
        <w:rPr>
          <w:rFonts w:eastAsia="Times New Roman" w:cs="Arial"/>
          <w:sz w:val="22"/>
          <w:lang w:eastAsia="en-GB"/>
        </w:rPr>
        <w:t xml:space="preserve">  (Pallas's squirrel); </w:t>
      </w:r>
      <w:r w:rsidRPr="00AB05CF">
        <w:rPr>
          <w:rFonts w:eastAsia="Times New Roman" w:cs="Arial"/>
          <w:i/>
          <w:iCs/>
          <w:sz w:val="22"/>
          <w:lang w:eastAsia="en-GB"/>
        </w:rPr>
        <w:t>Cardiospermum grandiflorum</w:t>
      </w:r>
      <w:r w:rsidRPr="00AB05CF">
        <w:rPr>
          <w:rFonts w:eastAsia="Times New Roman" w:cs="Arial"/>
          <w:sz w:val="22"/>
          <w:lang w:eastAsia="en-GB"/>
        </w:rPr>
        <w:t xml:space="preserve"> (Balloon vine); </w:t>
      </w:r>
      <w:r w:rsidRPr="00AB05CF">
        <w:rPr>
          <w:rFonts w:eastAsia="Times New Roman" w:cs="Arial"/>
          <w:i/>
          <w:iCs/>
          <w:sz w:val="22"/>
          <w:lang w:eastAsia="en-GB"/>
        </w:rPr>
        <w:t>Cortaderia jubata</w:t>
      </w:r>
      <w:r w:rsidRPr="00AB05CF">
        <w:rPr>
          <w:rFonts w:eastAsia="Times New Roman" w:cs="Arial"/>
          <w:sz w:val="22"/>
          <w:lang w:eastAsia="en-GB"/>
        </w:rPr>
        <w:t xml:space="preserve"> (Purple pampas grass); </w:t>
      </w:r>
      <w:r w:rsidRPr="00AB05CF">
        <w:rPr>
          <w:rFonts w:eastAsia="Times New Roman" w:cs="Arial"/>
          <w:i/>
          <w:iCs/>
          <w:sz w:val="22"/>
          <w:lang w:eastAsia="en-GB"/>
        </w:rPr>
        <w:t>Corvus splendens</w:t>
      </w:r>
      <w:r w:rsidRPr="00AB05CF">
        <w:rPr>
          <w:rFonts w:eastAsia="Times New Roman" w:cs="Arial"/>
          <w:sz w:val="22"/>
          <w:lang w:eastAsia="en-GB"/>
        </w:rPr>
        <w:t xml:space="preserve">  (Indian house crow); </w:t>
      </w:r>
      <w:r w:rsidRPr="00AB05CF">
        <w:rPr>
          <w:rFonts w:eastAsia="Times New Roman" w:cs="Arial"/>
          <w:i/>
          <w:iCs/>
          <w:sz w:val="22"/>
          <w:lang w:eastAsia="en-GB"/>
        </w:rPr>
        <w:t>Ehrharta calycina</w:t>
      </w:r>
      <w:r w:rsidRPr="00AB05CF">
        <w:rPr>
          <w:rFonts w:eastAsia="Times New Roman" w:cs="Arial"/>
          <w:sz w:val="22"/>
          <w:lang w:eastAsia="en-GB"/>
        </w:rPr>
        <w:t xml:space="preserve"> (Perennial veldtgrass); </w:t>
      </w:r>
      <w:r w:rsidRPr="00AB05CF">
        <w:rPr>
          <w:rFonts w:eastAsia="Times New Roman" w:cs="Arial"/>
          <w:i/>
          <w:iCs/>
          <w:sz w:val="22"/>
          <w:lang w:eastAsia="en-GB"/>
        </w:rPr>
        <w:t>Gymnocoronis spilanthoides</w:t>
      </w:r>
      <w:r w:rsidRPr="00AB05CF">
        <w:rPr>
          <w:rFonts w:eastAsia="Times New Roman" w:cs="Arial"/>
          <w:sz w:val="22"/>
          <w:lang w:eastAsia="en-GB"/>
        </w:rPr>
        <w:t xml:space="preserve"> (Senegal tea plant); </w:t>
      </w:r>
      <w:r w:rsidRPr="00AB05CF">
        <w:rPr>
          <w:rFonts w:eastAsia="Times New Roman" w:cs="Arial"/>
          <w:i/>
          <w:iCs/>
          <w:sz w:val="22"/>
          <w:lang w:eastAsia="en-GB"/>
        </w:rPr>
        <w:t>Heracleum persicum</w:t>
      </w:r>
      <w:r w:rsidRPr="00AB05CF">
        <w:rPr>
          <w:rFonts w:eastAsia="Times New Roman" w:cs="Arial"/>
          <w:sz w:val="22"/>
          <w:lang w:eastAsia="en-GB"/>
        </w:rPr>
        <w:t xml:space="preserve">  (Persian hogweed); </w:t>
      </w:r>
      <w:r w:rsidRPr="00AB05CF">
        <w:rPr>
          <w:rFonts w:eastAsia="Times New Roman" w:cs="Arial"/>
          <w:i/>
          <w:iCs/>
          <w:sz w:val="22"/>
          <w:lang w:eastAsia="en-GB"/>
        </w:rPr>
        <w:t>Heracleum sosnowskyi</w:t>
      </w:r>
      <w:r w:rsidRPr="00AB05CF">
        <w:rPr>
          <w:rFonts w:eastAsia="Times New Roman" w:cs="Arial"/>
          <w:sz w:val="22"/>
          <w:lang w:eastAsia="en-GB"/>
        </w:rPr>
        <w:t xml:space="preserve">  (Sosnowsky's hogweed); </w:t>
      </w:r>
      <w:r w:rsidRPr="00AB05CF">
        <w:rPr>
          <w:rFonts w:eastAsia="Times New Roman" w:cs="Arial"/>
          <w:i/>
          <w:iCs/>
          <w:sz w:val="22"/>
          <w:lang w:eastAsia="en-GB"/>
        </w:rPr>
        <w:t>Herpestes javanicus</w:t>
      </w:r>
      <w:r w:rsidRPr="00AB05CF">
        <w:rPr>
          <w:rFonts w:eastAsia="Times New Roman" w:cs="Arial"/>
          <w:sz w:val="22"/>
          <w:lang w:eastAsia="en-GB"/>
        </w:rPr>
        <w:t xml:space="preserve">  (Small Asian mongoose); </w:t>
      </w:r>
      <w:r w:rsidRPr="00AB05CF">
        <w:rPr>
          <w:rFonts w:eastAsia="Times New Roman" w:cs="Arial"/>
          <w:i/>
          <w:iCs/>
          <w:sz w:val="22"/>
          <w:lang w:eastAsia="en-GB"/>
        </w:rPr>
        <w:t>Humulus scandens</w:t>
      </w:r>
      <w:r w:rsidRPr="00AB05CF">
        <w:rPr>
          <w:rFonts w:eastAsia="Times New Roman" w:cs="Arial"/>
          <w:sz w:val="22"/>
          <w:lang w:eastAsia="en-GB"/>
        </w:rPr>
        <w:t xml:space="preserve"> (Japanese hop); </w:t>
      </w:r>
      <w:r w:rsidRPr="00AB05CF">
        <w:rPr>
          <w:rFonts w:eastAsia="Times New Roman" w:cs="Arial"/>
          <w:i/>
          <w:iCs/>
          <w:sz w:val="22"/>
          <w:lang w:eastAsia="en-GB"/>
        </w:rPr>
        <w:t>Lepomis gibbosus</w:t>
      </w:r>
      <w:r w:rsidRPr="00AB05CF">
        <w:rPr>
          <w:rFonts w:eastAsia="Times New Roman" w:cs="Arial"/>
          <w:sz w:val="22"/>
          <w:lang w:eastAsia="en-GB"/>
        </w:rPr>
        <w:t xml:space="preserve"> (Pumpkinseed); </w:t>
      </w:r>
      <w:r w:rsidRPr="00AB05CF">
        <w:rPr>
          <w:rFonts w:eastAsia="Times New Roman" w:cs="Arial"/>
          <w:i/>
          <w:iCs/>
          <w:sz w:val="22"/>
          <w:lang w:eastAsia="en-GB"/>
        </w:rPr>
        <w:t>Lespedeza cuneata</w:t>
      </w:r>
      <w:r w:rsidRPr="00AB05CF">
        <w:rPr>
          <w:rFonts w:eastAsia="Times New Roman" w:cs="Arial"/>
          <w:sz w:val="22"/>
          <w:lang w:eastAsia="en-GB"/>
        </w:rPr>
        <w:t xml:space="preserve"> (Chinese bushclover); </w:t>
      </w:r>
      <w:r w:rsidRPr="00AB05CF">
        <w:rPr>
          <w:rFonts w:eastAsia="Times New Roman" w:cs="Arial"/>
          <w:i/>
          <w:iCs/>
          <w:sz w:val="22"/>
          <w:lang w:eastAsia="en-GB"/>
        </w:rPr>
        <w:t>Lithobates catesbeianus</w:t>
      </w:r>
      <w:r w:rsidRPr="00AB05CF">
        <w:rPr>
          <w:rFonts w:eastAsia="Times New Roman" w:cs="Arial"/>
          <w:sz w:val="22"/>
          <w:lang w:eastAsia="en-GB"/>
        </w:rPr>
        <w:t xml:space="preserve"> (American bullfrog); </w:t>
      </w:r>
      <w:r w:rsidRPr="00AB05CF">
        <w:rPr>
          <w:rFonts w:eastAsia="Times New Roman" w:cs="Arial"/>
          <w:i/>
          <w:iCs/>
          <w:sz w:val="22"/>
          <w:lang w:eastAsia="en-GB"/>
        </w:rPr>
        <w:t>Ludwigia grandiflora</w:t>
      </w:r>
      <w:r w:rsidRPr="00AB05CF">
        <w:rPr>
          <w:rFonts w:eastAsia="Times New Roman" w:cs="Arial"/>
          <w:sz w:val="22"/>
          <w:lang w:eastAsia="en-GB"/>
        </w:rPr>
        <w:t xml:space="preserve">  (Water-primrose); </w:t>
      </w:r>
      <w:r w:rsidRPr="00AB05CF">
        <w:rPr>
          <w:rFonts w:eastAsia="Times New Roman" w:cs="Arial"/>
          <w:i/>
          <w:iCs/>
          <w:sz w:val="22"/>
          <w:lang w:eastAsia="en-GB"/>
        </w:rPr>
        <w:t>Ludwigia peploides</w:t>
      </w:r>
      <w:r w:rsidRPr="00AB05CF">
        <w:rPr>
          <w:rFonts w:eastAsia="Times New Roman" w:cs="Arial"/>
          <w:sz w:val="22"/>
          <w:lang w:eastAsia="en-GB"/>
        </w:rPr>
        <w:t xml:space="preserve">  (Floating primrose-willow); </w:t>
      </w:r>
      <w:r w:rsidRPr="00AB05CF">
        <w:rPr>
          <w:rFonts w:eastAsia="Times New Roman" w:cs="Arial"/>
          <w:i/>
          <w:iCs/>
          <w:sz w:val="22"/>
          <w:lang w:eastAsia="en-GB"/>
        </w:rPr>
        <w:t>Lygodium japonicum</w:t>
      </w:r>
      <w:r w:rsidRPr="00AB05CF">
        <w:rPr>
          <w:rFonts w:eastAsia="Times New Roman" w:cs="Arial"/>
          <w:sz w:val="22"/>
          <w:lang w:eastAsia="en-GB"/>
        </w:rPr>
        <w:t xml:space="preserve"> (Vine-like fern); </w:t>
      </w:r>
      <w:r w:rsidRPr="00AB05CF">
        <w:rPr>
          <w:rFonts w:eastAsia="Times New Roman" w:cs="Arial"/>
          <w:i/>
          <w:iCs/>
          <w:sz w:val="22"/>
          <w:lang w:eastAsia="en-GB"/>
        </w:rPr>
        <w:t>Microstegium vimineum</w:t>
      </w:r>
      <w:r w:rsidRPr="00AB05CF">
        <w:rPr>
          <w:rFonts w:eastAsia="Times New Roman" w:cs="Arial"/>
          <w:sz w:val="22"/>
          <w:lang w:eastAsia="en-GB"/>
        </w:rPr>
        <w:t xml:space="preserve">  (Japanese stiltgrass); </w:t>
      </w:r>
      <w:r w:rsidRPr="00AB05CF">
        <w:rPr>
          <w:rFonts w:eastAsia="Times New Roman" w:cs="Arial"/>
          <w:i/>
          <w:iCs/>
          <w:sz w:val="22"/>
          <w:lang w:eastAsia="en-GB"/>
        </w:rPr>
        <w:t>Myocastor coypus</w:t>
      </w:r>
      <w:r w:rsidRPr="00AB05CF">
        <w:rPr>
          <w:rFonts w:eastAsia="Times New Roman" w:cs="Arial"/>
          <w:sz w:val="22"/>
          <w:lang w:eastAsia="en-GB"/>
        </w:rPr>
        <w:t xml:space="preserve">  (Coypu); </w:t>
      </w:r>
      <w:r w:rsidRPr="00AB05CF">
        <w:rPr>
          <w:rFonts w:eastAsia="Times New Roman" w:cs="Arial"/>
          <w:i/>
          <w:iCs/>
          <w:sz w:val="22"/>
          <w:lang w:eastAsia="en-GB"/>
        </w:rPr>
        <w:t>Nasua nasua</w:t>
      </w:r>
      <w:r w:rsidRPr="00AB05CF">
        <w:rPr>
          <w:rFonts w:eastAsia="Times New Roman" w:cs="Arial"/>
          <w:sz w:val="22"/>
          <w:lang w:eastAsia="en-GB"/>
        </w:rPr>
        <w:t xml:space="preserve"> Linnaeus (Coati); </w:t>
      </w:r>
      <w:r w:rsidRPr="00AB05CF">
        <w:rPr>
          <w:rFonts w:eastAsia="Times New Roman" w:cs="Arial"/>
          <w:i/>
          <w:iCs/>
          <w:sz w:val="22"/>
          <w:lang w:eastAsia="en-GB"/>
        </w:rPr>
        <w:t>Nyctereutes procyonoides</w:t>
      </w:r>
      <w:r w:rsidRPr="00AB05CF">
        <w:rPr>
          <w:rFonts w:eastAsia="Times New Roman" w:cs="Arial"/>
          <w:sz w:val="22"/>
          <w:lang w:eastAsia="en-GB"/>
        </w:rPr>
        <w:t xml:space="preserve">  (Raccoon dog); </w:t>
      </w:r>
      <w:r w:rsidRPr="00AB05CF">
        <w:rPr>
          <w:rFonts w:eastAsia="Times New Roman" w:cs="Arial"/>
          <w:i/>
          <w:iCs/>
          <w:sz w:val="22"/>
          <w:lang w:eastAsia="en-GB"/>
        </w:rPr>
        <w:t>Orconectes limosus</w:t>
      </w:r>
      <w:r w:rsidRPr="00AB05CF">
        <w:rPr>
          <w:rFonts w:eastAsia="Times New Roman" w:cs="Arial"/>
          <w:sz w:val="22"/>
          <w:lang w:eastAsia="en-GB"/>
        </w:rPr>
        <w:t xml:space="preserve">  (Spiny-cheek crayfish); </w:t>
      </w:r>
      <w:r w:rsidRPr="00AB05CF">
        <w:rPr>
          <w:rFonts w:eastAsia="Times New Roman" w:cs="Arial"/>
          <w:i/>
          <w:iCs/>
          <w:sz w:val="22"/>
          <w:lang w:eastAsia="en-GB"/>
        </w:rPr>
        <w:t>Orconectes virilis</w:t>
      </w:r>
      <w:r w:rsidRPr="00AB05CF">
        <w:rPr>
          <w:rFonts w:eastAsia="Times New Roman" w:cs="Arial"/>
          <w:sz w:val="22"/>
          <w:lang w:eastAsia="en-GB"/>
        </w:rPr>
        <w:t xml:space="preserve">  (Virile crayfish); </w:t>
      </w:r>
      <w:r w:rsidRPr="00AB05CF">
        <w:rPr>
          <w:rFonts w:eastAsia="Times New Roman" w:cs="Arial"/>
          <w:i/>
          <w:iCs/>
          <w:sz w:val="22"/>
          <w:lang w:eastAsia="en-GB"/>
        </w:rPr>
        <w:t>Ondatra zibethicus</w:t>
      </w:r>
      <w:r w:rsidRPr="00AB05CF">
        <w:rPr>
          <w:rFonts w:eastAsia="Times New Roman" w:cs="Arial"/>
          <w:sz w:val="22"/>
          <w:lang w:eastAsia="en-GB"/>
        </w:rPr>
        <w:t xml:space="preserve">  (Muskrat); Oxyura jamaicensis  (Ruddy duck);  </w:t>
      </w:r>
      <w:r w:rsidRPr="00AB05CF">
        <w:rPr>
          <w:rFonts w:eastAsia="Times New Roman" w:cs="Arial"/>
          <w:i/>
          <w:iCs/>
          <w:sz w:val="22"/>
          <w:lang w:eastAsia="en-GB"/>
        </w:rPr>
        <w:t>Parthenium hysterophorus</w:t>
      </w:r>
      <w:r w:rsidRPr="00AB05CF">
        <w:rPr>
          <w:rFonts w:eastAsia="Times New Roman" w:cs="Arial"/>
          <w:sz w:val="22"/>
          <w:lang w:eastAsia="en-GB"/>
        </w:rPr>
        <w:t xml:space="preserve">  (Whitetop weed); </w:t>
      </w:r>
      <w:r w:rsidRPr="00AB05CF">
        <w:rPr>
          <w:rFonts w:eastAsia="Times New Roman" w:cs="Arial"/>
          <w:i/>
          <w:iCs/>
          <w:sz w:val="22"/>
          <w:lang w:eastAsia="en-GB"/>
        </w:rPr>
        <w:t>Pennisetum setaceum</w:t>
      </w:r>
      <w:r w:rsidRPr="00AB05CF">
        <w:rPr>
          <w:rFonts w:eastAsia="Times New Roman" w:cs="Arial"/>
          <w:sz w:val="22"/>
          <w:lang w:eastAsia="en-GB"/>
        </w:rPr>
        <w:t xml:space="preserve">  (Crimson fountaingrass); </w:t>
      </w:r>
      <w:r w:rsidRPr="00AB05CF">
        <w:rPr>
          <w:rFonts w:eastAsia="Times New Roman" w:cs="Arial"/>
          <w:i/>
          <w:iCs/>
          <w:sz w:val="22"/>
          <w:lang w:eastAsia="en-GB"/>
        </w:rPr>
        <w:t>Perccottus glenii</w:t>
      </w:r>
      <w:r w:rsidRPr="00AB05CF">
        <w:rPr>
          <w:rFonts w:eastAsia="Times New Roman" w:cs="Arial"/>
          <w:sz w:val="22"/>
          <w:lang w:eastAsia="en-GB"/>
        </w:rPr>
        <w:t xml:space="preserve">  (Amur sleeper); </w:t>
      </w:r>
      <w:r w:rsidRPr="00AB05CF">
        <w:rPr>
          <w:rFonts w:eastAsia="Times New Roman" w:cs="Arial"/>
          <w:i/>
          <w:iCs/>
          <w:sz w:val="22"/>
          <w:lang w:eastAsia="en-GB"/>
        </w:rPr>
        <w:t>Persicaria perfoliata</w:t>
      </w:r>
      <w:r w:rsidRPr="00AB05CF">
        <w:rPr>
          <w:rFonts w:eastAsia="Times New Roman" w:cs="Arial"/>
          <w:sz w:val="22"/>
          <w:lang w:eastAsia="en-GB"/>
        </w:rPr>
        <w:t xml:space="preserve">  (Asiatic tearthumb); </w:t>
      </w:r>
      <w:r w:rsidRPr="00AB05CF">
        <w:rPr>
          <w:rFonts w:eastAsia="Times New Roman" w:cs="Arial"/>
          <w:i/>
          <w:iCs/>
          <w:sz w:val="22"/>
          <w:lang w:eastAsia="en-GB"/>
        </w:rPr>
        <w:t>Plotosus lineatus</w:t>
      </w:r>
      <w:r w:rsidRPr="00AB05CF">
        <w:rPr>
          <w:rFonts w:eastAsia="Times New Roman" w:cs="Arial"/>
          <w:sz w:val="22"/>
          <w:lang w:eastAsia="en-GB"/>
        </w:rPr>
        <w:t xml:space="preserve"> (Striped eel catfish); </w:t>
      </w:r>
      <w:r w:rsidRPr="00AB05CF">
        <w:rPr>
          <w:rFonts w:eastAsia="Times New Roman" w:cs="Arial"/>
          <w:i/>
          <w:iCs/>
          <w:sz w:val="22"/>
          <w:lang w:eastAsia="en-GB"/>
        </w:rPr>
        <w:t>Procambarus clarkii</w:t>
      </w:r>
      <w:r w:rsidRPr="00AB05CF">
        <w:rPr>
          <w:rFonts w:eastAsia="Times New Roman" w:cs="Arial"/>
          <w:sz w:val="22"/>
          <w:lang w:eastAsia="en-GB"/>
        </w:rPr>
        <w:t xml:space="preserve">  (Red swamp crayfish); </w:t>
      </w:r>
      <w:r w:rsidRPr="00AB05CF">
        <w:rPr>
          <w:rFonts w:eastAsia="Times New Roman" w:cs="Arial"/>
          <w:i/>
          <w:iCs/>
          <w:sz w:val="22"/>
          <w:lang w:eastAsia="en-GB"/>
        </w:rPr>
        <w:t>Procambarus fallax</w:t>
      </w:r>
      <w:r w:rsidRPr="00AB05CF">
        <w:rPr>
          <w:rFonts w:eastAsia="Times New Roman" w:cs="Arial"/>
          <w:sz w:val="22"/>
          <w:lang w:eastAsia="en-GB"/>
        </w:rPr>
        <w:t xml:space="preserve"> (Marbled crayfish); </w:t>
      </w:r>
      <w:r w:rsidRPr="00AB05CF">
        <w:rPr>
          <w:rFonts w:eastAsia="Times New Roman" w:cs="Arial"/>
          <w:i/>
          <w:iCs/>
          <w:sz w:val="22"/>
          <w:lang w:eastAsia="en-GB"/>
        </w:rPr>
        <w:t>Procyon lotor</w:t>
      </w:r>
      <w:r w:rsidRPr="00AB05CF">
        <w:rPr>
          <w:rFonts w:eastAsia="Times New Roman" w:cs="Arial"/>
          <w:sz w:val="22"/>
          <w:lang w:eastAsia="en-GB"/>
        </w:rPr>
        <w:t xml:space="preserve">  (Raccoon); </w:t>
      </w:r>
      <w:r w:rsidRPr="00AB05CF">
        <w:rPr>
          <w:rFonts w:eastAsia="Times New Roman" w:cs="Arial"/>
          <w:i/>
          <w:iCs/>
          <w:sz w:val="22"/>
          <w:lang w:eastAsia="en-GB"/>
        </w:rPr>
        <w:t>Prosopis juliflora</w:t>
      </w:r>
      <w:r w:rsidRPr="00AB05CF">
        <w:rPr>
          <w:rFonts w:eastAsia="Times New Roman" w:cs="Arial"/>
          <w:sz w:val="22"/>
          <w:lang w:eastAsia="en-GB"/>
        </w:rPr>
        <w:t xml:space="preserve"> (Mesquite); </w:t>
      </w:r>
      <w:r w:rsidRPr="00AB05CF">
        <w:rPr>
          <w:rFonts w:eastAsia="Times New Roman" w:cs="Arial"/>
          <w:i/>
          <w:iCs/>
          <w:sz w:val="22"/>
          <w:lang w:eastAsia="en-GB"/>
        </w:rPr>
        <w:t>Pueraria montana</w:t>
      </w:r>
      <w:r w:rsidRPr="00AB05CF">
        <w:rPr>
          <w:rFonts w:eastAsia="Times New Roman" w:cs="Arial"/>
          <w:sz w:val="22"/>
          <w:lang w:eastAsia="en-GB"/>
        </w:rPr>
        <w:t xml:space="preserve">  (Kudzu vine); </w:t>
      </w:r>
      <w:r w:rsidRPr="00AB05CF">
        <w:rPr>
          <w:rFonts w:eastAsia="Times New Roman" w:cs="Arial"/>
          <w:i/>
          <w:iCs/>
          <w:sz w:val="22"/>
          <w:lang w:eastAsia="en-GB"/>
        </w:rPr>
        <w:t>Salvinia molesta</w:t>
      </w:r>
      <w:r w:rsidRPr="00AB05CF">
        <w:rPr>
          <w:rFonts w:eastAsia="Times New Roman" w:cs="Arial"/>
          <w:sz w:val="22"/>
          <w:lang w:eastAsia="en-GB"/>
        </w:rPr>
        <w:t xml:space="preserve"> (Salvinia moss); </w:t>
      </w:r>
      <w:r w:rsidRPr="00AB05CF">
        <w:rPr>
          <w:rFonts w:eastAsia="Times New Roman" w:cs="Arial"/>
          <w:i/>
          <w:iCs/>
          <w:sz w:val="22"/>
          <w:lang w:eastAsia="en-GB"/>
        </w:rPr>
        <w:t>Sciurus niger</w:t>
      </w:r>
      <w:r w:rsidRPr="00AB05CF">
        <w:rPr>
          <w:rFonts w:eastAsia="Times New Roman" w:cs="Arial"/>
          <w:sz w:val="22"/>
          <w:lang w:eastAsia="en-GB"/>
        </w:rPr>
        <w:t xml:space="preserve"> (Fox squirrel); </w:t>
      </w:r>
      <w:r w:rsidRPr="00AB05CF">
        <w:rPr>
          <w:rFonts w:eastAsia="Times New Roman" w:cs="Arial"/>
          <w:i/>
          <w:iCs/>
          <w:sz w:val="22"/>
          <w:lang w:eastAsia="en-GB"/>
        </w:rPr>
        <w:t>Tamias sibiricus</w:t>
      </w:r>
      <w:r w:rsidRPr="00AB05CF">
        <w:rPr>
          <w:rFonts w:eastAsia="Times New Roman" w:cs="Arial"/>
          <w:sz w:val="22"/>
          <w:lang w:eastAsia="en-GB"/>
        </w:rPr>
        <w:t xml:space="preserve">  (Siberian chipmunk); </w:t>
      </w:r>
      <w:r w:rsidRPr="00AB05CF">
        <w:rPr>
          <w:rFonts w:eastAsia="Times New Roman" w:cs="Arial"/>
          <w:i/>
          <w:iCs/>
          <w:sz w:val="22"/>
          <w:lang w:eastAsia="en-GB"/>
        </w:rPr>
        <w:t>Threskiornis aethiopicus</w:t>
      </w:r>
      <w:r w:rsidRPr="00AB05CF">
        <w:rPr>
          <w:rFonts w:eastAsia="Times New Roman" w:cs="Arial"/>
          <w:sz w:val="22"/>
          <w:lang w:eastAsia="en-GB"/>
        </w:rPr>
        <w:t xml:space="preserve">  (Sacred ibis); </w:t>
      </w:r>
      <w:r w:rsidRPr="00AB05CF">
        <w:rPr>
          <w:rFonts w:eastAsia="Times New Roman" w:cs="Arial"/>
          <w:i/>
          <w:iCs/>
          <w:sz w:val="22"/>
          <w:lang w:eastAsia="en-GB"/>
        </w:rPr>
        <w:t>Triadica sebifera</w:t>
      </w:r>
      <w:r w:rsidRPr="00AB05CF">
        <w:rPr>
          <w:rFonts w:eastAsia="Times New Roman" w:cs="Arial"/>
          <w:sz w:val="22"/>
          <w:lang w:eastAsia="en-GB"/>
        </w:rPr>
        <w:t xml:space="preserve">  (Chinese tallow); </w:t>
      </w:r>
      <w:r w:rsidRPr="00AB05CF">
        <w:rPr>
          <w:rFonts w:eastAsia="Times New Roman" w:cs="Arial"/>
          <w:i/>
          <w:iCs/>
          <w:sz w:val="22"/>
          <w:lang w:eastAsia="en-GB"/>
        </w:rPr>
        <w:t>Vespa velutina nigrithorax</w:t>
      </w:r>
      <w:r w:rsidRPr="00AB05CF">
        <w:rPr>
          <w:rFonts w:eastAsia="Times New Roman" w:cs="Arial"/>
          <w:sz w:val="22"/>
          <w:lang w:eastAsia="en-GB"/>
        </w:rPr>
        <w:t xml:space="preserve">  (Asian hornet)</w:t>
      </w:r>
    </w:p>
    <w:p w14:paraId="2A0A1A39" w14:textId="77777777" w:rsidR="000976DB" w:rsidRPr="00AB05CF" w:rsidRDefault="000976DB">
      <w:pPr>
        <w:rPr>
          <w:rFonts w:eastAsia="Times New Roman" w:cs="Arial"/>
          <w:sz w:val="22"/>
          <w:lang w:eastAsia="en-GB"/>
        </w:rPr>
      </w:pPr>
    </w:p>
    <w:p w14:paraId="5238AB29" w14:textId="3C51DD50" w:rsidR="006F0681" w:rsidRPr="00AB05CF" w:rsidRDefault="006F0681">
      <w:pPr>
        <w:rPr>
          <w:rFonts w:eastAsia="Times New Roman" w:cs="Arial"/>
          <w:sz w:val="22"/>
          <w:lang w:eastAsia="en-GB"/>
        </w:rPr>
      </w:pPr>
      <w:r w:rsidRPr="00AB05CF">
        <w:rPr>
          <w:rFonts w:eastAsia="Times New Roman" w:cs="Arial"/>
          <w:sz w:val="22"/>
          <w:lang w:eastAsia="en-GB"/>
        </w:rPr>
        <w:t>Information for Scotland</w:t>
      </w:r>
    </w:p>
    <w:tbl>
      <w:tblPr>
        <w:tblW w:w="14123" w:type="dxa"/>
        <w:tblLayout w:type="fixed"/>
        <w:tblLook w:val="04A0" w:firstRow="1" w:lastRow="0" w:firstColumn="1" w:lastColumn="0" w:noHBand="0" w:noVBand="1"/>
      </w:tblPr>
      <w:tblGrid>
        <w:gridCol w:w="1759"/>
        <w:gridCol w:w="1434"/>
        <w:gridCol w:w="1291"/>
        <w:gridCol w:w="1748"/>
        <w:gridCol w:w="5623"/>
        <w:gridCol w:w="2268"/>
      </w:tblGrid>
      <w:tr w:rsidR="000976DB" w:rsidRPr="00AB05CF" w14:paraId="316F71A5" w14:textId="77777777" w:rsidTr="00C64FC7">
        <w:trPr>
          <w:cantSplit/>
          <w:trHeight w:val="1800"/>
          <w:tblHeader/>
        </w:trPr>
        <w:tc>
          <w:tcPr>
            <w:tcW w:w="1759" w:type="dxa"/>
            <w:tcBorders>
              <w:top w:val="single" w:sz="4" w:space="0" w:color="auto"/>
              <w:left w:val="single" w:sz="4" w:space="0" w:color="auto"/>
              <w:bottom w:val="single" w:sz="4" w:space="0" w:color="auto"/>
              <w:right w:val="single" w:sz="4" w:space="0" w:color="auto"/>
            </w:tcBorders>
            <w:shd w:val="clear" w:color="000000" w:fill="FFF2CC"/>
            <w:hideMark/>
          </w:tcPr>
          <w:p w14:paraId="051799ED" w14:textId="77777777" w:rsidR="000976DB" w:rsidRPr="00AB05CF" w:rsidRDefault="000976DB">
            <w:pPr>
              <w:rPr>
                <w:rFonts w:eastAsia="Times New Roman" w:cs="Arial"/>
                <w:b/>
                <w:bCs/>
                <w:sz w:val="22"/>
                <w:lang w:eastAsia="en-GB"/>
              </w:rPr>
            </w:pPr>
            <w:r w:rsidRPr="00AB05CF">
              <w:rPr>
                <w:rFonts w:eastAsia="Times New Roman" w:cs="Arial"/>
                <w:b/>
                <w:bCs/>
                <w:sz w:val="22"/>
                <w:lang w:eastAsia="en-GB"/>
              </w:rPr>
              <w:t>Scientific name</w:t>
            </w:r>
          </w:p>
        </w:tc>
        <w:tc>
          <w:tcPr>
            <w:tcW w:w="1434" w:type="dxa"/>
            <w:tcBorders>
              <w:top w:val="single" w:sz="4" w:space="0" w:color="auto"/>
              <w:left w:val="nil"/>
              <w:bottom w:val="single" w:sz="4" w:space="0" w:color="auto"/>
              <w:right w:val="single" w:sz="4" w:space="0" w:color="auto"/>
            </w:tcBorders>
            <w:shd w:val="clear" w:color="000000" w:fill="FFF2CC"/>
            <w:hideMark/>
          </w:tcPr>
          <w:p w14:paraId="7578CD18" w14:textId="77777777" w:rsidR="000976DB" w:rsidRPr="00AB05CF" w:rsidRDefault="000976DB">
            <w:pPr>
              <w:rPr>
                <w:rFonts w:eastAsia="Times New Roman" w:cs="Arial"/>
                <w:b/>
                <w:bCs/>
                <w:sz w:val="22"/>
                <w:lang w:eastAsia="en-GB"/>
              </w:rPr>
            </w:pPr>
            <w:r w:rsidRPr="00AB05CF">
              <w:rPr>
                <w:rFonts w:eastAsia="Times New Roman" w:cs="Arial"/>
                <w:b/>
                <w:bCs/>
                <w:sz w:val="22"/>
                <w:lang w:eastAsia="en-GB"/>
              </w:rPr>
              <w:t>Common name</w:t>
            </w:r>
          </w:p>
        </w:tc>
        <w:tc>
          <w:tcPr>
            <w:tcW w:w="1291" w:type="dxa"/>
            <w:tcBorders>
              <w:top w:val="single" w:sz="4" w:space="0" w:color="auto"/>
              <w:left w:val="nil"/>
              <w:bottom w:val="single" w:sz="4" w:space="0" w:color="auto"/>
              <w:right w:val="single" w:sz="4" w:space="0" w:color="auto"/>
            </w:tcBorders>
            <w:shd w:val="clear" w:color="000000" w:fill="FFF2CC"/>
            <w:hideMark/>
          </w:tcPr>
          <w:p w14:paraId="3661142B" w14:textId="77777777" w:rsidR="000976DB" w:rsidRPr="00AB05CF" w:rsidRDefault="000976DB">
            <w:pPr>
              <w:rPr>
                <w:rFonts w:eastAsia="Times New Roman" w:cs="Arial"/>
                <w:b/>
                <w:bCs/>
                <w:sz w:val="22"/>
                <w:lang w:eastAsia="en-GB"/>
              </w:rPr>
            </w:pPr>
            <w:r w:rsidRPr="00AB05CF">
              <w:rPr>
                <w:rFonts w:eastAsia="Times New Roman" w:cs="Arial"/>
                <w:b/>
                <w:bCs/>
                <w:sz w:val="22"/>
                <w:lang w:eastAsia="en-GB"/>
              </w:rPr>
              <w:t>Present in Scotland?</w:t>
            </w:r>
          </w:p>
        </w:tc>
        <w:tc>
          <w:tcPr>
            <w:tcW w:w="1748" w:type="dxa"/>
            <w:tcBorders>
              <w:top w:val="single" w:sz="4" w:space="0" w:color="auto"/>
              <w:left w:val="nil"/>
              <w:bottom w:val="single" w:sz="4" w:space="0" w:color="auto"/>
              <w:right w:val="single" w:sz="4" w:space="0" w:color="auto"/>
            </w:tcBorders>
            <w:shd w:val="clear" w:color="000000" w:fill="FFF2CC"/>
            <w:hideMark/>
          </w:tcPr>
          <w:p w14:paraId="454F989A" w14:textId="77777777" w:rsidR="000976DB" w:rsidRPr="00AB05CF" w:rsidRDefault="000976DB">
            <w:pPr>
              <w:rPr>
                <w:rFonts w:eastAsia="Times New Roman" w:cs="Arial"/>
                <w:b/>
                <w:bCs/>
                <w:sz w:val="22"/>
                <w:lang w:eastAsia="en-GB"/>
              </w:rPr>
            </w:pPr>
            <w:r w:rsidRPr="00AB05CF">
              <w:rPr>
                <w:rFonts w:eastAsia="Times New Roman" w:cs="Arial"/>
                <w:b/>
                <w:bCs/>
                <w:sz w:val="22"/>
                <w:lang w:eastAsia="en-GB"/>
              </w:rPr>
              <w:t>Reproduction patterns</w:t>
            </w:r>
          </w:p>
        </w:tc>
        <w:tc>
          <w:tcPr>
            <w:tcW w:w="5623" w:type="dxa"/>
            <w:tcBorders>
              <w:top w:val="single" w:sz="4" w:space="0" w:color="auto"/>
              <w:left w:val="nil"/>
              <w:bottom w:val="single" w:sz="4" w:space="0" w:color="auto"/>
              <w:right w:val="single" w:sz="4" w:space="0" w:color="auto"/>
            </w:tcBorders>
            <w:shd w:val="clear" w:color="000000" w:fill="FFF2CC"/>
            <w:hideMark/>
          </w:tcPr>
          <w:p w14:paraId="199E23C4" w14:textId="77777777" w:rsidR="000976DB" w:rsidRPr="00AB05CF" w:rsidRDefault="000976DB">
            <w:pPr>
              <w:rPr>
                <w:rFonts w:eastAsia="Times New Roman" w:cs="Arial"/>
                <w:b/>
                <w:bCs/>
                <w:sz w:val="22"/>
                <w:lang w:eastAsia="en-GB"/>
              </w:rPr>
            </w:pPr>
            <w:r w:rsidRPr="00AB05CF">
              <w:rPr>
                <w:rFonts w:eastAsia="Times New Roman" w:cs="Arial"/>
                <w:b/>
                <w:bCs/>
                <w:sz w:val="22"/>
                <w:lang w:eastAsia="en-GB"/>
              </w:rPr>
              <w:t>Spread patterns</w:t>
            </w:r>
          </w:p>
        </w:tc>
        <w:tc>
          <w:tcPr>
            <w:tcW w:w="2268" w:type="dxa"/>
            <w:tcBorders>
              <w:top w:val="single" w:sz="4" w:space="0" w:color="auto"/>
              <w:left w:val="nil"/>
              <w:bottom w:val="single" w:sz="4" w:space="0" w:color="auto"/>
              <w:right w:val="single" w:sz="4" w:space="0" w:color="auto"/>
            </w:tcBorders>
            <w:shd w:val="clear" w:color="000000" w:fill="FFF2CC"/>
            <w:hideMark/>
          </w:tcPr>
          <w:p w14:paraId="62CEC52E" w14:textId="77777777" w:rsidR="000976DB" w:rsidRPr="00AB05CF" w:rsidRDefault="000976DB">
            <w:pPr>
              <w:rPr>
                <w:rFonts w:eastAsia="Times New Roman" w:cs="Arial"/>
                <w:b/>
                <w:bCs/>
                <w:sz w:val="22"/>
                <w:lang w:eastAsia="en-GB"/>
              </w:rPr>
            </w:pPr>
            <w:r w:rsidRPr="00AB05CF">
              <w:rPr>
                <w:rFonts w:eastAsia="Times New Roman" w:cs="Arial"/>
                <w:b/>
                <w:bCs/>
                <w:sz w:val="22"/>
                <w:lang w:eastAsia="en-GB"/>
              </w:rPr>
              <w:t>Additional information (optional)</w:t>
            </w:r>
          </w:p>
        </w:tc>
      </w:tr>
      <w:tr w:rsidR="000976DB" w:rsidRPr="00AB05CF" w14:paraId="5B7CBD22" w14:textId="77777777" w:rsidTr="000976DB">
        <w:trPr>
          <w:trHeight w:val="790"/>
        </w:trPr>
        <w:tc>
          <w:tcPr>
            <w:tcW w:w="1759" w:type="dxa"/>
            <w:tcBorders>
              <w:top w:val="nil"/>
              <w:left w:val="single" w:sz="4" w:space="0" w:color="auto"/>
              <w:bottom w:val="single" w:sz="4" w:space="0" w:color="auto"/>
              <w:right w:val="single" w:sz="4" w:space="0" w:color="auto"/>
            </w:tcBorders>
            <w:shd w:val="clear" w:color="auto" w:fill="auto"/>
            <w:hideMark/>
          </w:tcPr>
          <w:p w14:paraId="1B678B0E"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Alopochen aegyptiacus</w:t>
            </w:r>
          </w:p>
        </w:tc>
        <w:tc>
          <w:tcPr>
            <w:tcW w:w="1434" w:type="dxa"/>
            <w:tcBorders>
              <w:top w:val="nil"/>
              <w:left w:val="nil"/>
              <w:bottom w:val="single" w:sz="4" w:space="0" w:color="auto"/>
              <w:right w:val="single" w:sz="4" w:space="0" w:color="auto"/>
            </w:tcBorders>
            <w:shd w:val="clear" w:color="auto" w:fill="auto"/>
            <w:hideMark/>
          </w:tcPr>
          <w:p w14:paraId="6E4E4FD5" w14:textId="77777777" w:rsidR="000976DB" w:rsidRPr="00AB05CF" w:rsidRDefault="000976DB">
            <w:pPr>
              <w:rPr>
                <w:rFonts w:eastAsia="Times New Roman" w:cs="Arial"/>
                <w:sz w:val="22"/>
                <w:lang w:eastAsia="en-GB"/>
              </w:rPr>
            </w:pPr>
            <w:r w:rsidRPr="00AB05CF">
              <w:rPr>
                <w:rFonts w:eastAsia="Times New Roman" w:cs="Arial"/>
                <w:sz w:val="22"/>
                <w:lang w:eastAsia="en-GB"/>
              </w:rPr>
              <w:t>Egyptian goose</w:t>
            </w:r>
          </w:p>
        </w:tc>
        <w:tc>
          <w:tcPr>
            <w:tcW w:w="1291" w:type="dxa"/>
            <w:tcBorders>
              <w:top w:val="nil"/>
              <w:left w:val="nil"/>
              <w:bottom w:val="single" w:sz="4" w:space="0" w:color="auto"/>
              <w:right w:val="single" w:sz="4" w:space="0" w:color="auto"/>
            </w:tcBorders>
            <w:shd w:val="clear" w:color="auto" w:fill="auto"/>
            <w:hideMark/>
          </w:tcPr>
          <w:p w14:paraId="4D597D9D"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D34C4C7" w14:textId="77777777" w:rsidR="000976DB" w:rsidRPr="00AB05CF" w:rsidRDefault="000976DB">
            <w:pPr>
              <w:rPr>
                <w:rFonts w:eastAsia="Times New Roman" w:cs="Arial"/>
                <w:sz w:val="22"/>
                <w:lang w:eastAsia="en-GB"/>
              </w:rPr>
            </w:pPr>
            <w:r w:rsidRPr="00AB05CF">
              <w:rPr>
                <w:rFonts w:eastAsia="Times New Roman" w:cs="Arial"/>
                <w:sz w:val="22"/>
                <w:lang w:eastAsia="en-GB"/>
              </w:rPr>
              <w:t>-</w:t>
            </w:r>
          </w:p>
        </w:tc>
        <w:tc>
          <w:tcPr>
            <w:tcW w:w="5623" w:type="dxa"/>
            <w:tcBorders>
              <w:top w:val="nil"/>
              <w:left w:val="nil"/>
              <w:bottom w:val="single" w:sz="4" w:space="0" w:color="auto"/>
              <w:right w:val="single" w:sz="4" w:space="0" w:color="auto"/>
            </w:tcBorders>
            <w:shd w:val="clear" w:color="auto" w:fill="auto"/>
            <w:hideMark/>
          </w:tcPr>
          <w:p w14:paraId="6C6DF0D7" w14:textId="77777777" w:rsidR="000976DB" w:rsidRPr="00AB05CF" w:rsidRDefault="000976DB">
            <w:pPr>
              <w:rPr>
                <w:rFonts w:eastAsia="Times New Roman" w:cs="Arial"/>
                <w:sz w:val="22"/>
                <w:lang w:eastAsia="en-GB"/>
              </w:rPr>
            </w:pPr>
            <w:r w:rsidRPr="00AB05CF">
              <w:rPr>
                <w:rFonts w:eastAsia="Times New Roman" w:cs="Arial"/>
                <w:sz w:val="22"/>
                <w:lang w:eastAsia="en-GB"/>
              </w:rPr>
              <w:t>c) The species predominantly entered with unintentional human assistance</w:t>
            </w:r>
          </w:p>
          <w:p w14:paraId="50BD4D55" w14:textId="77777777" w:rsidR="000976DB" w:rsidRPr="00AB05CF" w:rsidRDefault="000976DB">
            <w:pPr>
              <w:rPr>
                <w:rFonts w:eastAsia="Times New Roman" w:cs="Arial"/>
                <w:sz w:val="22"/>
                <w:lang w:eastAsia="en-GB"/>
              </w:rPr>
            </w:pPr>
            <w:r w:rsidRPr="00AB05CF">
              <w:rPr>
                <w:rFonts w:eastAsia="Times New Roman" w:cs="Arial"/>
                <w:sz w:val="22"/>
                <w:lang w:eastAsia="en-GB"/>
              </w:rPr>
              <w:t>i) There is no evidence of spread within Scotland</w:t>
            </w:r>
          </w:p>
        </w:tc>
        <w:tc>
          <w:tcPr>
            <w:tcW w:w="2268" w:type="dxa"/>
            <w:tcBorders>
              <w:top w:val="nil"/>
              <w:left w:val="nil"/>
              <w:bottom w:val="single" w:sz="4" w:space="0" w:color="auto"/>
              <w:right w:val="single" w:sz="4" w:space="0" w:color="auto"/>
            </w:tcBorders>
            <w:shd w:val="clear" w:color="auto" w:fill="auto"/>
            <w:hideMark/>
          </w:tcPr>
          <w:p w14:paraId="094C9F02" w14:textId="7D6BF18B" w:rsidR="000976DB" w:rsidRPr="00AB05CF" w:rsidRDefault="000976DB">
            <w:pPr>
              <w:rPr>
                <w:rFonts w:eastAsia="Times New Roman" w:cs="Arial"/>
                <w:sz w:val="22"/>
                <w:lang w:eastAsia="en-GB"/>
              </w:rPr>
            </w:pPr>
            <w:r w:rsidRPr="00AB05CF">
              <w:rPr>
                <w:rFonts w:cs="Arial"/>
                <w:sz w:val="22"/>
              </w:rPr>
              <w:t xml:space="preserve">Small </w:t>
            </w:r>
            <w:r w:rsidR="008F2FF9" w:rsidRPr="00AB05CF">
              <w:rPr>
                <w:rFonts w:cs="Arial"/>
                <w:sz w:val="22"/>
              </w:rPr>
              <w:t>nonbreeding</w:t>
            </w:r>
            <w:r w:rsidRPr="00AB05CF">
              <w:rPr>
                <w:rFonts w:cs="Arial"/>
                <w:sz w:val="22"/>
              </w:rPr>
              <w:t xml:space="preserve"> population</w:t>
            </w:r>
          </w:p>
        </w:tc>
      </w:tr>
      <w:tr w:rsidR="000976DB" w:rsidRPr="00AB05CF" w14:paraId="58684197" w14:textId="77777777" w:rsidTr="000976DB">
        <w:trPr>
          <w:trHeight w:val="416"/>
        </w:trPr>
        <w:tc>
          <w:tcPr>
            <w:tcW w:w="1759" w:type="dxa"/>
            <w:tcBorders>
              <w:top w:val="nil"/>
              <w:left w:val="single" w:sz="4" w:space="0" w:color="auto"/>
              <w:bottom w:val="single" w:sz="4" w:space="0" w:color="auto"/>
              <w:right w:val="single" w:sz="4" w:space="0" w:color="auto"/>
            </w:tcBorders>
            <w:shd w:val="clear" w:color="auto" w:fill="auto"/>
            <w:hideMark/>
          </w:tcPr>
          <w:p w14:paraId="66E90B93"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Elodea nuttallii </w:t>
            </w:r>
          </w:p>
        </w:tc>
        <w:tc>
          <w:tcPr>
            <w:tcW w:w="1434" w:type="dxa"/>
            <w:tcBorders>
              <w:top w:val="nil"/>
              <w:left w:val="nil"/>
              <w:bottom w:val="single" w:sz="4" w:space="0" w:color="auto"/>
              <w:right w:val="single" w:sz="4" w:space="0" w:color="auto"/>
            </w:tcBorders>
            <w:shd w:val="clear" w:color="auto" w:fill="auto"/>
            <w:hideMark/>
          </w:tcPr>
          <w:p w14:paraId="156DECE8" w14:textId="77777777" w:rsidR="000976DB" w:rsidRPr="00AB05CF" w:rsidRDefault="000976DB">
            <w:pPr>
              <w:rPr>
                <w:rFonts w:eastAsia="Times New Roman" w:cs="Arial"/>
                <w:sz w:val="22"/>
                <w:lang w:eastAsia="en-GB"/>
              </w:rPr>
            </w:pPr>
            <w:r w:rsidRPr="00AB05CF">
              <w:rPr>
                <w:rFonts w:eastAsia="Times New Roman" w:cs="Arial"/>
                <w:sz w:val="22"/>
                <w:lang w:eastAsia="en-GB"/>
              </w:rPr>
              <w:t>Nuttall's waterweed</w:t>
            </w:r>
          </w:p>
        </w:tc>
        <w:tc>
          <w:tcPr>
            <w:tcW w:w="1291" w:type="dxa"/>
            <w:tcBorders>
              <w:top w:val="nil"/>
              <w:left w:val="nil"/>
              <w:bottom w:val="single" w:sz="4" w:space="0" w:color="auto"/>
              <w:right w:val="single" w:sz="4" w:space="0" w:color="auto"/>
            </w:tcBorders>
            <w:shd w:val="clear" w:color="auto" w:fill="auto"/>
            <w:hideMark/>
          </w:tcPr>
          <w:p w14:paraId="35264657"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18654B14" w14:textId="77777777" w:rsidR="000976DB" w:rsidRPr="00AB05CF" w:rsidRDefault="000976DB">
            <w:pPr>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00FDFF15" w14:textId="77777777" w:rsidR="000976DB" w:rsidRPr="00AB05CF" w:rsidRDefault="000976DB">
            <w:pPr>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2B2F80AD" w14:textId="77777777" w:rsidR="000976DB" w:rsidRPr="00AB05CF" w:rsidRDefault="000976DB">
            <w:pPr>
              <w:rPr>
                <w:rFonts w:eastAsia="Times New Roman" w:cs="Arial"/>
                <w:sz w:val="22"/>
                <w:lang w:eastAsia="en-GB"/>
              </w:rPr>
            </w:pPr>
            <w:r w:rsidRPr="00AB05CF">
              <w:rPr>
                <w:rFonts w:eastAsia="Times New Roman" w:cs="Arial"/>
                <w:sz w:val="22"/>
                <w:lang w:eastAsia="en-GB"/>
              </w:rPr>
              <w:t>Present at a number of sites.</w:t>
            </w:r>
          </w:p>
        </w:tc>
      </w:tr>
      <w:tr w:rsidR="000976DB" w:rsidRPr="00AB05CF" w14:paraId="08E27156"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32A933E8"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Eriocheir sinensis </w:t>
            </w:r>
          </w:p>
        </w:tc>
        <w:tc>
          <w:tcPr>
            <w:tcW w:w="1434" w:type="dxa"/>
            <w:tcBorders>
              <w:top w:val="nil"/>
              <w:left w:val="nil"/>
              <w:bottom w:val="single" w:sz="4" w:space="0" w:color="auto"/>
              <w:right w:val="single" w:sz="4" w:space="0" w:color="auto"/>
            </w:tcBorders>
            <w:shd w:val="clear" w:color="auto" w:fill="auto"/>
            <w:hideMark/>
          </w:tcPr>
          <w:p w14:paraId="2039189C" w14:textId="77777777" w:rsidR="000976DB" w:rsidRPr="00AB05CF" w:rsidRDefault="000976DB">
            <w:pPr>
              <w:rPr>
                <w:rFonts w:eastAsia="Times New Roman" w:cs="Arial"/>
                <w:sz w:val="22"/>
                <w:lang w:eastAsia="en-GB"/>
              </w:rPr>
            </w:pPr>
            <w:r w:rsidRPr="00AB05CF">
              <w:rPr>
                <w:rFonts w:eastAsia="Times New Roman" w:cs="Arial"/>
                <w:sz w:val="22"/>
                <w:lang w:eastAsia="en-GB"/>
              </w:rPr>
              <w:t>Chinese mitten crab</w:t>
            </w:r>
          </w:p>
        </w:tc>
        <w:tc>
          <w:tcPr>
            <w:tcW w:w="1291" w:type="dxa"/>
            <w:tcBorders>
              <w:top w:val="nil"/>
              <w:left w:val="nil"/>
              <w:bottom w:val="single" w:sz="4" w:space="0" w:color="auto"/>
              <w:right w:val="single" w:sz="4" w:space="0" w:color="auto"/>
            </w:tcBorders>
            <w:shd w:val="clear" w:color="auto" w:fill="auto"/>
            <w:hideMark/>
          </w:tcPr>
          <w:p w14:paraId="4971DD88" w14:textId="77777777" w:rsidR="000976DB" w:rsidRPr="00AB05CF" w:rsidRDefault="000976DB">
            <w:pPr>
              <w:rPr>
                <w:rFonts w:eastAsia="Times New Roman" w:cs="Arial"/>
                <w:sz w:val="22"/>
                <w:lang w:eastAsia="en-GB"/>
              </w:rPr>
            </w:pPr>
            <w:r w:rsidRPr="00AB05CF">
              <w:rPr>
                <w:rFonts w:eastAsia="Times New Roman" w:cs="Arial"/>
                <w:sz w:val="22"/>
                <w:lang w:eastAsia="en-GB"/>
              </w:rPr>
              <w:t>Currently unknown</w:t>
            </w:r>
          </w:p>
        </w:tc>
        <w:tc>
          <w:tcPr>
            <w:tcW w:w="1748" w:type="dxa"/>
            <w:tcBorders>
              <w:top w:val="nil"/>
              <w:left w:val="nil"/>
              <w:bottom w:val="single" w:sz="4" w:space="0" w:color="auto"/>
              <w:right w:val="single" w:sz="4" w:space="0" w:color="auto"/>
            </w:tcBorders>
            <w:shd w:val="clear" w:color="auto" w:fill="auto"/>
            <w:hideMark/>
          </w:tcPr>
          <w:p w14:paraId="304C8179" w14:textId="77777777" w:rsidR="000976DB" w:rsidRPr="00AB05CF" w:rsidRDefault="000976DB">
            <w:pPr>
              <w:rPr>
                <w:rFonts w:eastAsia="Times New Roman" w:cs="Arial"/>
                <w:sz w:val="22"/>
                <w:lang w:eastAsia="en-GB"/>
              </w:rPr>
            </w:pPr>
            <w:r w:rsidRPr="00AB05CF">
              <w:rPr>
                <w:rFonts w:eastAsia="Times New Roman" w:cs="Arial"/>
                <w:sz w:val="22"/>
                <w:lang w:eastAsia="en-GB"/>
              </w:rPr>
              <w:t>-</w:t>
            </w:r>
          </w:p>
        </w:tc>
        <w:tc>
          <w:tcPr>
            <w:tcW w:w="5623" w:type="dxa"/>
            <w:tcBorders>
              <w:top w:val="nil"/>
              <w:left w:val="nil"/>
              <w:bottom w:val="single" w:sz="4" w:space="0" w:color="auto"/>
              <w:right w:val="single" w:sz="4" w:space="0" w:color="auto"/>
            </w:tcBorders>
            <w:shd w:val="clear" w:color="auto" w:fill="auto"/>
            <w:hideMark/>
          </w:tcPr>
          <w:p w14:paraId="020FDB59" w14:textId="77777777" w:rsidR="000976DB" w:rsidRPr="00AB05CF" w:rsidRDefault="000976DB">
            <w:pPr>
              <w:rPr>
                <w:rFonts w:eastAsia="Times New Roman" w:cs="Arial"/>
                <w:sz w:val="22"/>
                <w:lang w:eastAsia="en-GB"/>
              </w:rPr>
            </w:pPr>
            <w:r w:rsidRPr="00AB05CF">
              <w:rPr>
                <w:rFonts w:eastAsia="Times New Roman" w:cs="Arial"/>
                <w:sz w:val="22"/>
                <w:lang w:eastAsia="en-GB"/>
              </w:rPr>
              <w:t>-</w:t>
            </w:r>
          </w:p>
        </w:tc>
        <w:tc>
          <w:tcPr>
            <w:tcW w:w="2268" w:type="dxa"/>
            <w:tcBorders>
              <w:top w:val="nil"/>
              <w:left w:val="nil"/>
              <w:bottom w:val="single" w:sz="4" w:space="0" w:color="auto"/>
              <w:right w:val="single" w:sz="4" w:space="0" w:color="auto"/>
            </w:tcBorders>
            <w:shd w:val="clear" w:color="auto" w:fill="auto"/>
            <w:hideMark/>
          </w:tcPr>
          <w:p w14:paraId="355E9763" w14:textId="77777777" w:rsidR="000976DB" w:rsidRPr="00AB05CF" w:rsidRDefault="000976DB">
            <w:pPr>
              <w:rPr>
                <w:rFonts w:eastAsia="Times New Roman" w:cs="Arial"/>
                <w:sz w:val="22"/>
                <w:lang w:eastAsia="en-GB"/>
              </w:rPr>
            </w:pPr>
            <w:r w:rsidRPr="00AB05CF">
              <w:rPr>
                <w:rFonts w:eastAsia="Times New Roman" w:cs="Arial"/>
                <w:sz w:val="22"/>
                <w:lang w:eastAsia="en-GB"/>
              </w:rPr>
              <w:t xml:space="preserve">Exoskeleton of single individual found in River Clyde in 2014.Surveys did not find anything further and no records have been made since. </w:t>
            </w:r>
          </w:p>
        </w:tc>
      </w:tr>
      <w:tr w:rsidR="000976DB" w:rsidRPr="00AB05CF" w14:paraId="27F8BBA7"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7222957B"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Gunnera tinctoria </w:t>
            </w:r>
          </w:p>
        </w:tc>
        <w:tc>
          <w:tcPr>
            <w:tcW w:w="1434" w:type="dxa"/>
            <w:tcBorders>
              <w:top w:val="nil"/>
              <w:left w:val="nil"/>
              <w:bottom w:val="single" w:sz="4" w:space="0" w:color="auto"/>
              <w:right w:val="single" w:sz="4" w:space="0" w:color="auto"/>
            </w:tcBorders>
            <w:shd w:val="clear" w:color="auto" w:fill="auto"/>
            <w:hideMark/>
          </w:tcPr>
          <w:p w14:paraId="33CD7417" w14:textId="77777777" w:rsidR="000976DB" w:rsidRPr="00AB05CF" w:rsidRDefault="000976DB">
            <w:pPr>
              <w:rPr>
                <w:rFonts w:eastAsia="Times New Roman" w:cs="Arial"/>
                <w:sz w:val="22"/>
                <w:lang w:eastAsia="en-GB"/>
              </w:rPr>
            </w:pPr>
            <w:r w:rsidRPr="00AB05CF">
              <w:rPr>
                <w:rFonts w:eastAsia="Times New Roman" w:cs="Arial"/>
                <w:sz w:val="22"/>
                <w:lang w:eastAsia="en-GB"/>
              </w:rPr>
              <w:t>Chilean rhubarb</w:t>
            </w:r>
          </w:p>
        </w:tc>
        <w:tc>
          <w:tcPr>
            <w:tcW w:w="1291" w:type="dxa"/>
            <w:tcBorders>
              <w:top w:val="nil"/>
              <w:left w:val="nil"/>
              <w:bottom w:val="single" w:sz="4" w:space="0" w:color="auto"/>
              <w:right w:val="single" w:sz="4" w:space="0" w:color="auto"/>
            </w:tcBorders>
            <w:shd w:val="clear" w:color="auto" w:fill="auto"/>
            <w:hideMark/>
          </w:tcPr>
          <w:p w14:paraId="6BEB591D"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3EC6A7AB" w14:textId="77777777" w:rsidR="000976DB" w:rsidRPr="00AB05CF" w:rsidRDefault="000976DB">
            <w:pPr>
              <w:rPr>
                <w:rFonts w:eastAsia="Times New Roman" w:cs="Arial"/>
                <w:sz w:val="22"/>
                <w:lang w:eastAsia="en-GB"/>
              </w:rPr>
            </w:pPr>
            <w:r w:rsidRPr="00AB05CF">
              <w:rPr>
                <w:rFonts w:eastAsia="Times New Roman" w:cs="Arial"/>
                <w:sz w:val="22"/>
                <w:lang w:eastAsia="en-GB"/>
              </w:rPr>
              <w:t>Both (sexual and asexual)</w:t>
            </w:r>
          </w:p>
        </w:tc>
        <w:tc>
          <w:tcPr>
            <w:tcW w:w="5623" w:type="dxa"/>
            <w:tcBorders>
              <w:top w:val="nil"/>
              <w:left w:val="nil"/>
              <w:bottom w:val="single" w:sz="4" w:space="0" w:color="auto"/>
              <w:right w:val="single" w:sz="4" w:space="0" w:color="auto"/>
            </w:tcBorders>
            <w:shd w:val="clear" w:color="auto" w:fill="auto"/>
            <w:hideMark/>
          </w:tcPr>
          <w:p w14:paraId="661B27F5" w14:textId="77777777" w:rsidR="000976DB" w:rsidRPr="00AB05CF" w:rsidRDefault="000976DB">
            <w:pPr>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3AD8BDDE" w14:textId="77777777" w:rsidR="000976DB" w:rsidRPr="00AB05CF" w:rsidRDefault="000976DB">
            <w:pPr>
              <w:rPr>
                <w:rFonts w:eastAsia="Times New Roman" w:cs="Arial"/>
                <w:sz w:val="22"/>
                <w:lang w:eastAsia="en-GB"/>
              </w:rPr>
            </w:pPr>
            <w:r w:rsidRPr="00AB05CF">
              <w:rPr>
                <w:rFonts w:eastAsia="Times New Roman" w:cs="Arial"/>
                <w:sz w:val="22"/>
                <w:lang w:eastAsia="en-GB"/>
              </w:rPr>
              <w:t>Established in Western Isles, mostly casual elsewhere</w:t>
            </w:r>
          </w:p>
        </w:tc>
      </w:tr>
      <w:tr w:rsidR="000976DB" w:rsidRPr="00AB05CF" w14:paraId="56BB63CF" w14:textId="77777777" w:rsidTr="000976DB">
        <w:trPr>
          <w:trHeight w:val="592"/>
        </w:trPr>
        <w:tc>
          <w:tcPr>
            <w:tcW w:w="1759" w:type="dxa"/>
            <w:tcBorders>
              <w:top w:val="nil"/>
              <w:left w:val="single" w:sz="4" w:space="0" w:color="auto"/>
              <w:bottom w:val="single" w:sz="4" w:space="0" w:color="auto"/>
              <w:right w:val="single" w:sz="4" w:space="0" w:color="auto"/>
            </w:tcBorders>
            <w:shd w:val="clear" w:color="auto" w:fill="auto"/>
            <w:hideMark/>
          </w:tcPr>
          <w:p w14:paraId="0C43AC85"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Heracleum mantegazzianum </w:t>
            </w:r>
          </w:p>
        </w:tc>
        <w:tc>
          <w:tcPr>
            <w:tcW w:w="1434" w:type="dxa"/>
            <w:tcBorders>
              <w:top w:val="nil"/>
              <w:left w:val="nil"/>
              <w:bottom w:val="single" w:sz="4" w:space="0" w:color="auto"/>
              <w:right w:val="single" w:sz="4" w:space="0" w:color="auto"/>
            </w:tcBorders>
            <w:shd w:val="clear" w:color="auto" w:fill="auto"/>
            <w:hideMark/>
          </w:tcPr>
          <w:p w14:paraId="1B3E1C4C" w14:textId="77777777" w:rsidR="000976DB" w:rsidRPr="00AB05CF" w:rsidRDefault="000976DB">
            <w:pPr>
              <w:rPr>
                <w:rFonts w:eastAsia="Times New Roman" w:cs="Arial"/>
                <w:sz w:val="22"/>
                <w:lang w:eastAsia="en-GB"/>
              </w:rPr>
            </w:pPr>
            <w:r w:rsidRPr="00AB05CF">
              <w:rPr>
                <w:rFonts w:eastAsia="Times New Roman" w:cs="Arial"/>
                <w:sz w:val="22"/>
                <w:lang w:eastAsia="en-GB"/>
              </w:rPr>
              <w:t>Giant hogweed</w:t>
            </w:r>
          </w:p>
        </w:tc>
        <w:tc>
          <w:tcPr>
            <w:tcW w:w="1291" w:type="dxa"/>
            <w:tcBorders>
              <w:top w:val="nil"/>
              <w:left w:val="nil"/>
              <w:bottom w:val="single" w:sz="4" w:space="0" w:color="auto"/>
              <w:right w:val="single" w:sz="4" w:space="0" w:color="auto"/>
            </w:tcBorders>
            <w:shd w:val="clear" w:color="auto" w:fill="auto"/>
            <w:hideMark/>
          </w:tcPr>
          <w:p w14:paraId="38D04901"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298D8A73" w14:textId="77777777" w:rsidR="000976DB" w:rsidRPr="00AB05CF" w:rsidRDefault="000976DB">
            <w:pPr>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36052483" w14:textId="77777777" w:rsidR="000976DB" w:rsidRPr="00AB05CF" w:rsidRDefault="000976DB">
            <w:pPr>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7E567B0B" w14:textId="77777777" w:rsidR="000976DB" w:rsidRPr="00AB05CF" w:rsidRDefault="000976DB">
            <w:pPr>
              <w:rPr>
                <w:rFonts w:eastAsia="Times New Roman" w:cs="Arial"/>
                <w:sz w:val="22"/>
                <w:lang w:eastAsia="en-GB"/>
              </w:rPr>
            </w:pPr>
            <w:r w:rsidRPr="00AB05CF">
              <w:rPr>
                <w:rFonts w:eastAsia="Times New Roman" w:cs="Arial"/>
                <w:sz w:val="22"/>
                <w:lang w:eastAsia="en-GB"/>
              </w:rPr>
              <w:t>Established south and east Scotland, mostly absent from highlands and islands</w:t>
            </w:r>
          </w:p>
        </w:tc>
      </w:tr>
      <w:tr w:rsidR="000976DB" w:rsidRPr="00AB05CF" w14:paraId="22CCED0A" w14:textId="77777777" w:rsidTr="000976DB">
        <w:trPr>
          <w:trHeight w:val="699"/>
        </w:trPr>
        <w:tc>
          <w:tcPr>
            <w:tcW w:w="1759" w:type="dxa"/>
            <w:tcBorders>
              <w:top w:val="nil"/>
              <w:left w:val="single" w:sz="4" w:space="0" w:color="auto"/>
              <w:bottom w:val="single" w:sz="4" w:space="0" w:color="auto"/>
              <w:right w:val="single" w:sz="4" w:space="0" w:color="auto"/>
            </w:tcBorders>
            <w:shd w:val="clear" w:color="auto" w:fill="auto"/>
            <w:hideMark/>
          </w:tcPr>
          <w:p w14:paraId="4C609A77"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Impatiens glandulifera </w:t>
            </w:r>
          </w:p>
        </w:tc>
        <w:tc>
          <w:tcPr>
            <w:tcW w:w="1434" w:type="dxa"/>
            <w:tcBorders>
              <w:top w:val="nil"/>
              <w:left w:val="nil"/>
              <w:bottom w:val="single" w:sz="4" w:space="0" w:color="auto"/>
              <w:right w:val="single" w:sz="4" w:space="0" w:color="auto"/>
            </w:tcBorders>
            <w:shd w:val="clear" w:color="auto" w:fill="auto"/>
            <w:hideMark/>
          </w:tcPr>
          <w:p w14:paraId="3112B274" w14:textId="77777777" w:rsidR="000976DB" w:rsidRPr="00AB05CF" w:rsidRDefault="000976DB">
            <w:pPr>
              <w:rPr>
                <w:rFonts w:eastAsia="Times New Roman" w:cs="Arial"/>
                <w:sz w:val="22"/>
                <w:lang w:eastAsia="en-GB"/>
              </w:rPr>
            </w:pPr>
            <w:r w:rsidRPr="00AB05CF">
              <w:rPr>
                <w:rFonts w:eastAsia="Times New Roman" w:cs="Arial"/>
                <w:sz w:val="22"/>
                <w:lang w:eastAsia="en-GB"/>
              </w:rPr>
              <w:t>Himalayan balsam</w:t>
            </w:r>
          </w:p>
        </w:tc>
        <w:tc>
          <w:tcPr>
            <w:tcW w:w="1291" w:type="dxa"/>
            <w:tcBorders>
              <w:top w:val="nil"/>
              <w:left w:val="nil"/>
              <w:bottom w:val="single" w:sz="4" w:space="0" w:color="auto"/>
              <w:right w:val="single" w:sz="4" w:space="0" w:color="auto"/>
            </w:tcBorders>
            <w:shd w:val="clear" w:color="auto" w:fill="auto"/>
            <w:hideMark/>
          </w:tcPr>
          <w:p w14:paraId="3554E335"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149D44A5" w14:textId="77777777" w:rsidR="000976DB" w:rsidRPr="00AB05CF" w:rsidRDefault="000976DB">
            <w:pPr>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705F1FFE" w14:textId="77777777" w:rsidR="000976DB" w:rsidRPr="00AB05CF" w:rsidRDefault="000976DB">
            <w:pPr>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0C5B3A01" w14:textId="77777777" w:rsidR="000976DB" w:rsidRPr="00AB05CF" w:rsidRDefault="000976DB">
            <w:pPr>
              <w:rPr>
                <w:rFonts w:eastAsia="Times New Roman" w:cs="Arial"/>
                <w:sz w:val="22"/>
                <w:lang w:eastAsia="en-GB"/>
              </w:rPr>
            </w:pPr>
            <w:r w:rsidRPr="00AB05CF">
              <w:rPr>
                <w:rFonts w:eastAsia="Times New Roman" w:cs="Arial"/>
                <w:sz w:val="22"/>
                <w:lang w:eastAsia="en-GB"/>
              </w:rPr>
              <w:t>Established south and east, absent from north highland and islands</w:t>
            </w:r>
          </w:p>
        </w:tc>
      </w:tr>
      <w:tr w:rsidR="000976DB" w:rsidRPr="00AB05CF" w14:paraId="7D076DA0" w14:textId="77777777" w:rsidTr="000976DB">
        <w:trPr>
          <w:trHeight w:val="761"/>
        </w:trPr>
        <w:tc>
          <w:tcPr>
            <w:tcW w:w="1759" w:type="dxa"/>
            <w:tcBorders>
              <w:top w:val="nil"/>
              <w:left w:val="single" w:sz="4" w:space="0" w:color="auto"/>
              <w:bottom w:val="single" w:sz="4" w:space="0" w:color="auto"/>
              <w:right w:val="single" w:sz="4" w:space="0" w:color="auto"/>
            </w:tcBorders>
            <w:shd w:val="clear" w:color="auto" w:fill="auto"/>
            <w:hideMark/>
          </w:tcPr>
          <w:p w14:paraId="2AAE66B6"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Lagarosiphon major </w:t>
            </w:r>
          </w:p>
        </w:tc>
        <w:tc>
          <w:tcPr>
            <w:tcW w:w="1434" w:type="dxa"/>
            <w:tcBorders>
              <w:top w:val="nil"/>
              <w:left w:val="nil"/>
              <w:bottom w:val="single" w:sz="4" w:space="0" w:color="auto"/>
              <w:right w:val="single" w:sz="4" w:space="0" w:color="auto"/>
            </w:tcBorders>
            <w:shd w:val="clear" w:color="auto" w:fill="auto"/>
            <w:hideMark/>
          </w:tcPr>
          <w:p w14:paraId="7FA711EE" w14:textId="77777777" w:rsidR="000976DB" w:rsidRPr="00AB05CF" w:rsidRDefault="000976DB">
            <w:pPr>
              <w:rPr>
                <w:rFonts w:eastAsia="Times New Roman" w:cs="Arial"/>
                <w:sz w:val="22"/>
                <w:lang w:eastAsia="en-GB"/>
              </w:rPr>
            </w:pPr>
            <w:r w:rsidRPr="00AB05CF">
              <w:rPr>
                <w:rFonts w:eastAsia="Times New Roman" w:cs="Arial"/>
                <w:sz w:val="22"/>
                <w:lang w:eastAsia="en-GB"/>
              </w:rPr>
              <w:t>Curly waterweed</w:t>
            </w:r>
          </w:p>
        </w:tc>
        <w:tc>
          <w:tcPr>
            <w:tcW w:w="1291" w:type="dxa"/>
            <w:tcBorders>
              <w:top w:val="nil"/>
              <w:left w:val="nil"/>
              <w:bottom w:val="single" w:sz="4" w:space="0" w:color="auto"/>
              <w:right w:val="single" w:sz="4" w:space="0" w:color="auto"/>
            </w:tcBorders>
            <w:shd w:val="clear" w:color="auto" w:fill="auto"/>
            <w:hideMark/>
          </w:tcPr>
          <w:p w14:paraId="4767D20B"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4F1D020" w14:textId="77777777" w:rsidR="000976DB" w:rsidRPr="00AB05CF" w:rsidRDefault="000976DB">
            <w:pPr>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7BCA5D8C" w14:textId="77777777" w:rsidR="000976DB" w:rsidRPr="00AB05CF" w:rsidRDefault="000976DB">
            <w:pPr>
              <w:rPr>
                <w:rFonts w:eastAsia="Times New Roman" w:cs="Arial"/>
                <w:sz w:val="22"/>
                <w:lang w:eastAsia="en-GB"/>
              </w:rPr>
            </w:pPr>
            <w:r w:rsidRPr="00AB05CF">
              <w:rPr>
                <w:rFonts w:eastAsia="Times New Roman" w:cs="Arial"/>
                <w:sz w:val="22"/>
                <w:lang w:eastAsia="en-GB"/>
              </w:rP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1D73C2DE" w14:textId="77777777" w:rsidR="000976DB" w:rsidRPr="00AB05CF" w:rsidRDefault="000976DB">
            <w:pPr>
              <w:rPr>
                <w:rFonts w:eastAsia="Times New Roman" w:cs="Arial"/>
                <w:sz w:val="22"/>
                <w:lang w:eastAsia="en-GB"/>
              </w:rPr>
            </w:pPr>
            <w:r w:rsidRPr="00AB05CF">
              <w:rPr>
                <w:rFonts w:eastAsia="Times New Roman" w:cs="Arial"/>
                <w:sz w:val="22"/>
                <w:lang w:eastAsia="en-GB"/>
              </w:rPr>
              <w:t>Present at a number of sites.</w:t>
            </w:r>
          </w:p>
        </w:tc>
      </w:tr>
      <w:tr w:rsidR="000976DB" w:rsidRPr="00AB05CF" w14:paraId="00DB13FF" w14:textId="77777777" w:rsidTr="000976DB">
        <w:trPr>
          <w:trHeight w:val="862"/>
        </w:trPr>
        <w:tc>
          <w:tcPr>
            <w:tcW w:w="1759" w:type="dxa"/>
            <w:tcBorders>
              <w:top w:val="nil"/>
              <w:left w:val="single" w:sz="4" w:space="0" w:color="auto"/>
              <w:bottom w:val="single" w:sz="4" w:space="0" w:color="auto"/>
              <w:right w:val="single" w:sz="4" w:space="0" w:color="auto"/>
            </w:tcBorders>
            <w:shd w:val="clear" w:color="auto" w:fill="auto"/>
            <w:hideMark/>
          </w:tcPr>
          <w:p w14:paraId="1EB3D27E"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Lysichiton americanus </w:t>
            </w:r>
          </w:p>
        </w:tc>
        <w:tc>
          <w:tcPr>
            <w:tcW w:w="1434" w:type="dxa"/>
            <w:tcBorders>
              <w:top w:val="nil"/>
              <w:left w:val="nil"/>
              <w:bottom w:val="single" w:sz="4" w:space="0" w:color="auto"/>
              <w:right w:val="single" w:sz="4" w:space="0" w:color="auto"/>
            </w:tcBorders>
            <w:shd w:val="clear" w:color="auto" w:fill="auto"/>
            <w:hideMark/>
          </w:tcPr>
          <w:p w14:paraId="739EFF04" w14:textId="77777777" w:rsidR="000976DB" w:rsidRPr="00AB05CF" w:rsidRDefault="000976DB">
            <w:pPr>
              <w:rPr>
                <w:rFonts w:eastAsia="Times New Roman" w:cs="Arial"/>
                <w:sz w:val="22"/>
                <w:lang w:eastAsia="en-GB"/>
              </w:rPr>
            </w:pPr>
            <w:r w:rsidRPr="00AB05CF">
              <w:rPr>
                <w:rFonts w:eastAsia="Times New Roman" w:cs="Arial"/>
                <w:sz w:val="22"/>
                <w:lang w:eastAsia="en-GB"/>
              </w:rPr>
              <w:t>American skunk cabbage</w:t>
            </w:r>
          </w:p>
        </w:tc>
        <w:tc>
          <w:tcPr>
            <w:tcW w:w="1291" w:type="dxa"/>
            <w:tcBorders>
              <w:top w:val="nil"/>
              <w:left w:val="nil"/>
              <w:bottom w:val="single" w:sz="4" w:space="0" w:color="auto"/>
              <w:right w:val="single" w:sz="4" w:space="0" w:color="auto"/>
            </w:tcBorders>
            <w:shd w:val="clear" w:color="auto" w:fill="auto"/>
            <w:hideMark/>
          </w:tcPr>
          <w:p w14:paraId="35AA3517"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5DC377EA" w14:textId="77777777" w:rsidR="000976DB" w:rsidRPr="00AB05CF" w:rsidRDefault="000976DB">
            <w:pPr>
              <w:rPr>
                <w:rFonts w:eastAsia="Times New Roman" w:cs="Arial"/>
                <w:sz w:val="22"/>
                <w:lang w:eastAsia="en-GB"/>
              </w:rPr>
            </w:pPr>
            <w:r w:rsidRPr="00AB05CF">
              <w:rPr>
                <w:rFonts w:eastAsia="Times New Roman" w:cs="Arial"/>
                <w:sz w:val="22"/>
                <w:lang w:eastAsia="en-GB"/>
              </w:rPr>
              <w:t>Both (sexual and asexual)</w:t>
            </w:r>
          </w:p>
        </w:tc>
        <w:tc>
          <w:tcPr>
            <w:tcW w:w="5623" w:type="dxa"/>
            <w:tcBorders>
              <w:top w:val="nil"/>
              <w:left w:val="nil"/>
              <w:bottom w:val="single" w:sz="4" w:space="0" w:color="auto"/>
              <w:right w:val="single" w:sz="4" w:space="0" w:color="auto"/>
            </w:tcBorders>
            <w:shd w:val="clear" w:color="auto" w:fill="auto"/>
            <w:hideMark/>
          </w:tcPr>
          <w:p w14:paraId="2EDC2D91" w14:textId="77777777" w:rsidR="000976DB" w:rsidRPr="00AB05CF" w:rsidRDefault="000976DB">
            <w:pPr>
              <w:spacing w:after="240"/>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4FCCDA2F" w14:textId="77777777" w:rsidR="000976DB" w:rsidRPr="00AB05CF" w:rsidRDefault="000976DB">
            <w:pPr>
              <w:rPr>
                <w:rFonts w:eastAsia="Times New Roman" w:cs="Arial"/>
                <w:sz w:val="22"/>
                <w:lang w:eastAsia="en-GB"/>
              </w:rPr>
            </w:pPr>
            <w:r w:rsidRPr="00AB05CF">
              <w:rPr>
                <w:rFonts w:eastAsia="Times New Roman" w:cs="Arial"/>
                <w:sz w:val="22"/>
                <w:lang w:eastAsia="en-GB"/>
              </w:rPr>
              <w:t>Widely established but mostly in small populations</w:t>
            </w:r>
          </w:p>
        </w:tc>
      </w:tr>
      <w:tr w:rsidR="000976DB" w:rsidRPr="00AB05CF" w14:paraId="6E0A64F4"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7DEFD531"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Oxyura jamaicensis </w:t>
            </w:r>
          </w:p>
        </w:tc>
        <w:tc>
          <w:tcPr>
            <w:tcW w:w="1434" w:type="dxa"/>
            <w:tcBorders>
              <w:top w:val="nil"/>
              <w:left w:val="nil"/>
              <w:bottom w:val="single" w:sz="4" w:space="0" w:color="auto"/>
              <w:right w:val="single" w:sz="4" w:space="0" w:color="auto"/>
            </w:tcBorders>
            <w:shd w:val="clear" w:color="auto" w:fill="auto"/>
            <w:hideMark/>
          </w:tcPr>
          <w:p w14:paraId="74D2A704" w14:textId="77777777" w:rsidR="000976DB" w:rsidRPr="00AB05CF" w:rsidRDefault="000976DB">
            <w:pPr>
              <w:rPr>
                <w:rFonts w:eastAsia="Times New Roman" w:cs="Arial"/>
                <w:sz w:val="22"/>
                <w:lang w:eastAsia="en-GB"/>
              </w:rPr>
            </w:pPr>
            <w:r w:rsidRPr="00AB05CF">
              <w:rPr>
                <w:rFonts w:eastAsia="Times New Roman" w:cs="Arial"/>
                <w:sz w:val="22"/>
                <w:lang w:eastAsia="en-GB"/>
              </w:rPr>
              <w:t>Ruddy duck</w:t>
            </w:r>
          </w:p>
        </w:tc>
        <w:tc>
          <w:tcPr>
            <w:tcW w:w="1291" w:type="dxa"/>
            <w:tcBorders>
              <w:top w:val="nil"/>
              <w:left w:val="nil"/>
              <w:bottom w:val="single" w:sz="4" w:space="0" w:color="auto"/>
              <w:right w:val="single" w:sz="4" w:space="0" w:color="auto"/>
            </w:tcBorders>
            <w:shd w:val="clear" w:color="auto" w:fill="auto"/>
            <w:hideMark/>
          </w:tcPr>
          <w:p w14:paraId="505E4C26"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C9C25D8" w14:textId="77777777" w:rsidR="000976DB" w:rsidRPr="00AB05CF" w:rsidRDefault="000976DB">
            <w:pPr>
              <w:rPr>
                <w:rFonts w:eastAsia="Times New Roman" w:cs="Arial"/>
                <w:sz w:val="22"/>
                <w:lang w:eastAsia="en-GB"/>
              </w:rPr>
            </w:pPr>
            <w:r w:rsidRPr="00AB05CF">
              <w:rPr>
                <w:rFonts w:eastAsia="Times New Roman" w:cs="Arial"/>
                <w:sz w:val="22"/>
                <w:lang w:eastAsia="en-GB"/>
              </w:rPr>
              <w:t>-</w:t>
            </w:r>
          </w:p>
        </w:tc>
        <w:tc>
          <w:tcPr>
            <w:tcW w:w="5623" w:type="dxa"/>
            <w:tcBorders>
              <w:top w:val="nil"/>
              <w:left w:val="nil"/>
              <w:bottom w:val="single" w:sz="4" w:space="0" w:color="auto"/>
              <w:right w:val="single" w:sz="4" w:space="0" w:color="auto"/>
            </w:tcBorders>
            <w:shd w:val="clear" w:color="auto" w:fill="auto"/>
            <w:hideMark/>
          </w:tcPr>
          <w:p w14:paraId="1D64B9B8" w14:textId="77777777" w:rsidR="000976DB" w:rsidRPr="00AB05CF" w:rsidRDefault="000976DB">
            <w:pPr>
              <w:rPr>
                <w:rFonts w:eastAsia="Times New Roman" w:cs="Arial"/>
                <w:sz w:val="22"/>
                <w:lang w:eastAsia="en-GB"/>
              </w:rPr>
            </w:pPr>
            <w:r w:rsidRPr="00AB05CF">
              <w:rPr>
                <w:rFonts w:eastAsia="Times New Roman" w:cs="Arial"/>
                <w:sz w:val="22"/>
                <w:lang w:eastAsia="en-GB"/>
              </w:rPr>
              <w:t>e) There is no evidence of new entries into the Scotland.</w:t>
            </w:r>
            <w:r w:rsidRPr="00AB05CF">
              <w:rPr>
                <w:rFonts w:eastAsia="Times New Roman" w:cs="Arial"/>
                <w:sz w:val="22"/>
                <w:lang w:eastAsia="en-GB"/>
              </w:rPr>
              <w:br/>
            </w:r>
          </w:p>
        </w:tc>
        <w:tc>
          <w:tcPr>
            <w:tcW w:w="2268" w:type="dxa"/>
            <w:tcBorders>
              <w:top w:val="nil"/>
              <w:left w:val="nil"/>
              <w:bottom w:val="single" w:sz="4" w:space="0" w:color="auto"/>
              <w:right w:val="single" w:sz="4" w:space="0" w:color="auto"/>
            </w:tcBorders>
            <w:shd w:val="clear" w:color="auto" w:fill="auto"/>
            <w:hideMark/>
          </w:tcPr>
          <w:p w14:paraId="3C35910D" w14:textId="77777777" w:rsidR="000976DB" w:rsidRPr="00AB05CF" w:rsidRDefault="000976DB">
            <w:pPr>
              <w:rPr>
                <w:rFonts w:eastAsia="Times New Roman" w:cs="Arial"/>
                <w:sz w:val="22"/>
                <w:lang w:eastAsia="en-GB"/>
              </w:rPr>
            </w:pPr>
            <w:r w:rsidRPr="00AB05CF">
              <w:rPr>
                <w:rFonts w:eastAsia="Times New Roman" w:cs="Arial"/>
                <w:sz w:val="22"/>
                <w:lang w:eastAsia="en-GB"/>
              </w:rPr>
              <w:t>Effectively eradicated – 2 surviving males.</w:t>
            </w:r>
          </w:p>
        </w:tc>
      </w:tr>
      <w:tr w:rsidR="000976DB" w:rsidRPr="00AB05CF" w14:paraId="7B8C9DBC" w14:textId="77777777" w:rsidTr="000976DB">
        <w:trPr>
          <w:trHeight w:val="558"/>
        </w:trPr>
        <w:tc>
          <w:tcPr>
            <w:tcW w:w="1759" w:type="dxa"/>
            <w:tcBorders>
              <w:top w:val="nil"/>
              <w:left w:val="single" w:sz="4" w:space="0" w:color="auto"/>
              <w:bottom w:val="single" w:sz="4" w:space="0" w:color="auto"/>
              <w:right w:val="single" w:sz="4" w:space="0" w:color="auto"/>
            </w:tcBorders>
            <w:shd w:val="clear" w:color="auto" w:fill="auto"/>
            <w:hideMark/>
          </w:tcPr>
          <w:p w14:paraId="1FCFDE8D"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Pacifastacus leniusculus</w:t>
            </w:r>
          </w:p>
        </w:tc>
        <w:tc>
          <w:tcPr>
            <w:tcW w:w="1434" w:type="dxa"/>
            <w:tcBorders>
              <w:top w:val="nil"/>
              <w:left w:val="nil"/>
              <w:bottom w:val="single" w:sz="4" w:space="0" w:color="auto"/>
              <w:right w:val="single" w:sz="4" w:space="0" w:color="auto"/>
            </w:tcBorders>
            <w:shd w:val="clear" w:color="auto" w:fill="auto"/>
            <w:hideMark/>
          </w:tcPr>
          <w:p w14:paraId="04998F15" w14:textId="77777777" w:rsidR="000976DB" w:rsidRPr="00AB05CF" w:rsidRDefault="000976DB">
            <w:pPr>
              <w:rPr>
                <w:rFonts w:eastAsia="Times New Roman" w:cs="Arial"/>
                <w:sz w:val="22"/>
                <w:lang w:eastAsia="en-GB"/>
              </w:rPr>
            </w:pPr>
            <w:r w:rsidRPr="00AB05CF">
              <w:rPr>
                <w:rFonts w:eastAsia="Times New Roman" w:cs="Arial"/>
                <w:sz w:val="22"/>
                <w:lang w:eastAsia="en-GB"/>
              </w:rPr>
              <w:t>Signal crayfish</w:t>
            </w:r>
          </w:p>
        </w:tc>
        <w:tc>
          <w:tcPr>
            <w:tcW w:w="1291" w:type="dxa"/>
            <w:tcBorders>
              <w:top w:val="nil"/>
              <w:left w:val="nil"/>
              <w:bottom w:val="single" w:sz="4" w:space="0" w:color="auto"/>
              <w:right w:val="single" w:sz="4" w:space="0" w:color="auto"/>
            </w:tcBorders>
            <w:shd w:val="clear" w:color="auto" w:fill="auto"/>
            <w:hideMark/>
          </w:tcPr>
          <w:p w14:paraId="1212D387"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77498CAD" w14:textId="77777777" w:rsidR="000976DB" w:rsidRPr="00AB05CF" w:rsidRDefault="000976DB">
            <w:pPr>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5BA6B03F" w14:textId="77777777" w:rsidR="000976DB" w:rsidRPr="00AB05CF" w:rsidRDefault="000976DB">
            <w:pPr>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e) There is no evidence of new entries into Scotland</w:t>
            </w:r>
          </w:p>
          <w:p w14:paraId="24C45434" w14:textId="77777777" w:rsidR="000976DB" w:rsidRPr="00AB05CF" w:rsidRDefault="000976DB">
            <w:pPr>
              <w:rPr>
                <w:rFonts w:eastAsia="Times New Roman" w:cs="Arial"/>
                <w:sz w:val="22"/>
                <w:lang w:eastAsia="en-GB"/>
              </w:rPr>
            </w:pPr>
            <w:r w:rsidRPr="00AB05CF">
              <w:rPr>
                <w:rFonts w:eastAsia="Times New Roman" w:cs="Arial"/>
                <w:sz w:val="22"/>
                <w:lang w:eastAsia="en-GB"/>
              </w:rP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1ADF1746" w14:textId="77777777" w:rsidR="000976DB" w:rsidRPr="00AB05CF" w:rsidRDefault="000976DB">
            <w:pPr>
              <w:rPr>
                <w:rFonts w:eastAsia="Times New Roman" w:cs="Arial"/>
                <w:sz w:val="22"/>
                <w:lang w:eastAsia="en-GB"/>
              </w:rPr>
            </w:pPr>
            <w:r w:rsidRPr="00AB05CF">
              <w:rPr>
                <w:rFonts w:eastAsia="Times New Roman" w:cs="Arial"/>
                <w:sz w:val="22"/>
                <w:lang w:eastAsia="en-GB"/>
              </w:rPr>
              <w:t>Limited distribution, absent from most river systems in Scotland</w:t>
            </w:r>
          </w:p>
        </w:tc>
      </w:tr>
      <w:tr w:rsidR="000976DB" w:rsidRPr="00AB05CF" w14:paraId="248CB384" w14:textId="77777777" w:rsidTr="000976DB">
        <w:trPr>
          <w:trHeight w:val="336"/>
        </w:trPr>
        <w:tc>
          <w:tcPr>
            <w:tcW w:w="1759" w:type="dxa"/>
            <w:tcBorders>
              <w:top w:val="nil"/>
              <w:left w:val="single" w:sz="4" w:space="0" w:color="auto"/>
              <w:bottom w:val="single" w:sz="4" w:space="0" w:color="auto"/>
              <w:right w:val="single" w:sz="4" w:space="0" w:color="auto"/>
            </w:tcBorders>
            <w:shd w:val="clear" w:color="auto" w:fill="auto"/>
            <w:hideMark/>
          </w:tcPr>
          <w:p w14:paraId="2C5B8FF0"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Sciurus carolinensis </w:t>
            </w:r>
          </w:p>
        </w:tc>
        <w:tc>
          <w:tcPr>
            <w:tcW w:w="1434" w:type="dxa"/>
            <w:tcBorders>
              <w:top w:val="nil"/>
              <w:left w:val="nil"/>
              <w:bottom w:val="single" w:sz="4" w:space="0" w:color="auto"/>
              <w:right w:val="single" w:sz="4" w:space="0" w:color="auto"/>
            </w:tcBorders>
            <w:shd w:val="clear" w:color="auto" w:fill="auto"/>
            <w:hideMark/>
          </w:tcPr>
          <w:p w14:paraId="4FADC334" w14:textId="77777777" w:rsidR="000976DB" w:rsidRPr="00AB05CF" w:rsidRDefault="000976DB">
            <w:pPr>
              <w:rPr>
                <w:rFonts w:eastAsia="Times New Roman" w:cs="Arial"/>
                <w:sz w:val="22"/>
                <w:lang w:eastAsia="en-GB"/>
              </w:rPr>
            </w:pPr>
            <w:r w:rsidRPr="00AB05CF">
              <w:rPr>
                <w:rFonts w:eastAsia="Times New Roman" w:cs="Arial"/>
                <w:sz w:val="22"/>
                <w:lang w:eastAsia="en-GB"/>
              </w:rPr>
              <w:t>Grey squirrel</w:t>
            </w:r>
          </w:p>
        </w:tc>
        <w:tc>
          <w:tcPr>
            <w:tcW w:w="1291" w:type="dxa"/>
            <w:tcBorders>
              <w:top w:val="nil"/>
              <w:left w:val="nil"/>
              <w:bottom w:val="single" w:sz="4" w:space="0" w:color="auto"/>
              <w:right w:val="single" w:sz="4" w:space="0" w:color="auto"/>
            </w:tcBorders>
            <w:shd w:val="clear" w:color="auto" w:fill="auto"/>
            <w:hideMark/>
          </w:tcPr>
          <w:p w14:paraId="582673A3"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562F1492" w14:textId="77777777" w:rsidR="000976DB" w:rsidRPr="00AB05CF" w:rsidRDefault="000976DB">
            <w:pPr>
              <w:rPr>
                <w:rFonts w:eastAsia="Times New Roman" w:cs="Arial"/>
                <w:sz w:val="22"/>
                <w:lang w:eastAsia="en-GB"/>
              </w:rPr>
            </w:pPr>
            <w:r w:rsidRPr="00AB05CF">
              <w:rPr>
                <w:rFonts w:eastAsia="Times New Roman" w:cs="Arial"/>
                <w:sz w:val="22"/>
                <w:lang w:eastAsia="en-GB"/>
              </w:rPr>
              <w:t>Sexual</w:t>
            </w:r>
          </w:p>
        </w:tc>
        <w:tc>
          <w:tcPr>
            <w:tcW w:w="5623" w:type="dxa"/>
            <w:tcBorders>
              <w:top w:val="nil"/>
              <w:left w:val="nil"/>
              <w:bottom w:val="single" w:sz="4" w:space="0" w:color="auto"/>
              <w:right w:val="single" w:sz="4" w:space="0" w:color="auto"/>
            </w:tcBorders>
            <w:shd w:val="clear" w:color="auto" w:fill="auto"/>
            <w:hideMark/>
          </w:tcPr>
          <w:p w14:paraId="67351581" w14:textId="77777777" w:rsidR="000976DB" w:rsidRPr="00AB05CF" w:rsidRDefault="000976DB">
            <w:pPr>
              <w:spacing w:after="240"/>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e) There is no evidence of new entries into Scotland</w:t>
            </w:r>
            <w:r w:rsidRPr="00AB05CF">
              <w:rPr>
                <w:rFonts w:eastAsia="Times New Roman" w:cs="Arial"/>
                <w:sz w:val="22"/>
                <w:lang w:eastAsia="en-GB"/>
              </w:rPr>
              <w:br/>
              <w:t>f) The species predominantly spread through natural dispersal</w:t>
            </w:r>
          </w:p>
        </w:tc>
        <w:tc>
          <w:tcPr>
            <w:tcW w:w="2268" w:type="dxa"/>
            <w:tcBorders>
              <w:top w:val="nil"/>
              <w:left w:val="nil"/>
              <w:bottom w:val="single" w:sz="4" w:space="0" w:color="auto"/>
              <w:right w:val="single" w:sz="4" w:space="0" w:color="auto"/>
            </w:tcBorders>
            <w:shd w:val="clear" w:color="auto" w:fill="auto"/>
            <w:hideMark/>
          </w:tcPr>
          <w:p w14:paraId="7A86E85A" w14:textId="77777777" w:rsidR="000976DB" w:rsidRPr="00AB05CF" w:rsidRDefault="000976DB">
            <w:pPr>
              <w:rPr>
                <w:rFonts w:eastAsia="Times New Roman" w:cs="Arial"/>
                <w:sz w:val="22"/>
                <w:lang w:eastAsia="en-GB"/>
              </w:rPr>
            </w:pPr>
            <w:r w:rsidRPr="00AB05CF">
              <w:rPr>
                <w:rFonts w:eastAsia="Times New Roman" w:cs="Arial"/>
                <w:sz w:val="22"/>
                <w:lang w:eastAsia="en-GB"/>
              </w:rPr>
              <w:t>Established south and east, absent from north of Scotland</w:t>
            </w:r>
          </w:p>
        </w:tc>
      </w:tr>
      <w:tr w:rsidR="000976DB" w:rsidRPr="00AB05CF" w14:paraId="0E5452F1" w14:textId="77777777" w:rsidTr="000976DB">
        <w:trPr>
          <w:trHeight w:val="70"/>
        </w:trPr>
        <w:tc>
          <w:tcPr>
            <w:tcW w:w="1759" w:type="dxa"/>
            <w:tcBorders>
              <w:top w:val="nil"/>
              <w:left w:val="single" w:sz="4" w:space="0" w:color="auto"/>
              <w:bottom w:val="single" w:sz="4" w:space="0" w:color="auto"/>
              <w:right w:val="single" w:sz="4" w:space="0" w:color="auto"/>
            </w:tcBorders>
            <w:shd w:val="clear" w:color="auto" w:fill="auto"/>
            <w:hideMark/>
          </w:tcPr>
          <w:p w14:paraId="52CE2C23"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 xml:space="preserve">Trachemys scripta </w:t>
            </w:r>
          </w:p>
        </w:tc>
        <w:tc>
          <w:tcPr>
            <w:tcW w:w="1434" w:type="dxa"/>
            <w:tcBorders>
              <w:top w:val="nil"/>
              <w:left w:val="nil"/>
              <w:bottom w:val="single" w:sz="4" w:space="0" w:color="auto"/>
              <w:right w:val="single" w:sz="4" w:space="0" w:color="auto"/>
            </w:tcBorders>
            <w:shd w:val="clear" w:color="auto" w:fill="auto"/>
            <w:hideMark/>
          </w:tcPr>
          <w:p w14:paraId="4A801694" w14:textId="77777777" w:rsidR="000976DB" w:rsidRPr="00AB05CF" w:rsidRDefault="000976DB">
            <w:pPr>
              <w:rPr>
                <w:rFonts w:eastAsia="Times New Roman" w:cs="Arial"/>
                <w:sz w:val="22"/>
                <w:lang w:eastAsia="en-GB"/>
              </w:rPr>
            </w:pPr>
            <w:r w:rsidRPr="00AB05CF">
              <w:rPr>
                <w:rFonts w:eastAsia="Times New Roman" w:cs="Arial"/>
                <w:sz w:val="22"/>
                <w:lang w:eastAsia="en-GB"/>
              </w:rPr>
              <w:t>Red-eared, yellow-bellied and Cumberland sliders</w:t>
            </w:r>
          </w:p>
        </w:tc>
        <w:tc>
          <w:tcPr>
            <w:tcW w:w="1291" w:type="dxa"/>
            <w:tcBorders>
              <w:top w:val="nil"/>
              <w:left w:val="nil"/>
              <w:bottom w:val="single" w:sz="4" w:space="0" w:color="auto"/>
              <w:right w:val="single" w:sz="4" w:space="0" w:color="auto"/>
            </w:tcBorders>
            <w:shd w:val="clear" w:color="auto" w:fill="auto"/>
            <w:hideMark/>
          </w:tcPr>
          <w:p w14:paraId="2EEEF9C4"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20F0B16B" w14:textId="77777777" w:rsidR="000976DB" w:rsidRPr="00AB05CF" w:rsidRDefault="000976DB">
            <w:pPr>
              <w:rPr>
                <w:rFonts w:eastAsia="Times New Roman" w:cs="Arial"/>
                <w:sz w:val="22"/>
                <w:lang w:eastAsia="en-GB"/>
              </w:rPr>
            </w:pPr>
            <w:r w:rsidRPr="00AB05CF">
              <w:rPr>
                <w:rFonts w:eastAsia="Times New Roman" w:cs="Arial"/>
                <w:sz w:val="22"/>
                <w:lang w:eastAsia="en-GB"/>
              </w:rPr>
              <w:t xml:space="preserve">Not reproducing </w:t>
            </w:r>
          </w:p>
        </w:tc>
        <w:tc>
          <w:tcPr>
            <w:tcW w:w="5623" w:type="dxa"/>
            <w:tcBorders>
              <w:top w:val="nil"/>
              <w:left w:val="nil"/>
              <w:bottom w:val="single" w:sz="4" w:space="0" w:color="auto"/>
              <w:right w:val="single" w:sz="4" w:space="0" w:color="auto"/>
            </w:tcBorders>
            <w:shd w:val="clear" w:color="auto" w:fill="auto"/>
            <w:hideMark/>
          </w:tcPr>
          <w:p w14:paraId="4CD307D9" w14:textId="77777777" w:rsidR="000976DB" w:rsidRPr="00AB05CF" w:rsidRDefault="000976DB">
            <w:pPr>
              <w:rPr>
                <w:rFonts w:eastAsia="Times New Roman" w:cs="Arial"/>
                <w:sz w:val="22"/>
                <w:lang w:eastAsia="en-GB"/>
              </w:rPr>
            </w:pPr>
            <w:r w:rsidRPr="00AB05CF">
              <w:rPr>
                <w:rFonts w:eastAsia="Times New Roman" w:cs="Arial"/>
                <w:sz w:val="22"/>
                <w:lang w:eastAsia="en-GB"/>
              </w:rPr>
              <w:t>d) The species predominantly entered with intentional human assistance</w:t>
            </w:r>
            <w:r w:rsidRPr="00AB05CF">
              <w:rPr>
                <w:rFonts w:eastAsia="Times New Roman" w:cs="Arial"/>
                <w:sz w:val="22"/>
                <w:lang w:eastAsia="en-GB"/>
              </w:rPr>
              <w:br/>
              <w:t>i) There is no evidence of spread within the Scotland</w:t>
            </w:r>
          </w:p>
        </w:tc>
        <w:tc>
          <w:tcPr>
            <w:tcW w:w="2268" w:type="dxa"/>
            <w:tcBorders>
              <w:top w:val="nil"/>
              <w:left w:val="nil"/>
              <w:bottom w:val="single" w:sz="4" w:space="0" w:color="auto"/>
              <w:right w:val="single" w:sz="4" w:space="0" w:color="auto"/>
            </w:tcBorders>
            <w:shd w:val="clear" w:color="auto" w:fill="auto"/>
            <w:hideMark/>
          </w:tcPr>
          <w:p w14:paraId="56E0EF97" w14:textId="77777777" w:rsidR="000976DB" w:rsidRPr="00AB05CF" w:rsidRDefault="000976DB">
            <w:pPr>
              <w:rPr>
                <w:rFonts w:eastAsia="Times New Roman" w:cs="Arial"/>
                <w:sz w:val="22"/>
                <w:lang w:eastAsia="en-GB"/>
              </w:rPr>
            </w:pPr>
            <w:r w:rsidRPr="00AB05CF">
              <w:rPr>
                <w:rFonts w:eastAsia="Times New Roman" w:cs="Arial"/>
                <w:sz w:val="22"/>
                <w:lang w:eastAsia="en-GB"/>
              </w:rPr>
              <w:t>Scattered records from urban areas</w:t>
            </w:r>
          </w:p>
        </w:tc>
      </w:tr>
      <w:tr w:rsidR="000976DB" w:rsidRPr="00AB05CF" w14:paraId="72B66407" w14:textId="77777777" w:rsidTr="000976DB">
        <w:trPr>
          <w:trHeight w:val="597"/>
        </w:trPr>
        <w:tc>
          <w:tcPr>
            <w:tcW w:w="1759" w:type="dxa"/>
            <w:tcBorders>
              <w:top w:val="nil"/>
              <w:left w:val="single" w:sz="4" w:space="0" w:color="auto"/>
              <w:bottom w:val="single" w:sz="4" w:space="0" w:color="auto"/>
              <w:right w:val="single" w:sz="4" w:space="0" w:color="auto"/>
            </w:tcBorders>
            <w:shd w:val="clear" w:color="auto" w:fill="auto"/>
            <w:hideMark/>
          </w:tcPr>
          <w:p w14:paraId="53FEAE48"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Myriophyllum aquaticum</w:t>
            </w:r>
          </w:p>
        </w:tc>
        <w:tc>
          <w:tcPr>
            <w:tcW w:w="1434" w:type="dxa"/>
            <w:tcBorders>
              <w:top w:val="nil"/>
              <w:left w:val="nil"/>
              <w:bottom w:val="single" w:sz="4" w:space="0" w:color="auto"/>
              <w:right w:val="single" w:sz="4" w:space="0" w:color="auto"/>
            </w:tcBorders>
            <w:shd w:val="clear" w:color="auto" w:fill="auto"/>
            <w:hideMark/>
          </w:tcPr>
          <w:p w14:paraId="6C70EBFA" w14:textId="77777777" w:rsidR="000976DB" w:rsidRPr="00AB05CF" w:rsidRDefault="000976DB">
            <w:pPr>
              <w:rPr>
                <w:rFonts w:eastAsia="Times New Roman" w:cs="Arial"/>
                <w:sz w:val="22"/>
                <w:lang w:eastAsia="en-GB"/>
              </w:rPr>
            </w:pPr>
            <w:r w:rsidRPr="00AB05CF">
              <w:rPr>
                <w:rFonts w:eastAsia="Times New Roman" w:cs="Arial"/>
                <w:sz w:val="22"/>
                <w:lang w:eastAsia="en-GB"/>
              </w:rPr>
              <w:t>Parrot's feather</w:t>
            </w:r>
          </w:p>
        </w:tc>
        <w:tc>
          <w:tcPr>
            <w:tcW w:w="1291" w:type="dxa"/>
            <w:tcBorders>
              <w:top w:val="nil"/>
              <w:left w:val="nil"/>
              <w:bottom w:val="single" w:sz="4" w:space="0" w:color="auto"/>
              <w:right w:val="single" w:sz="4" w:space="0" w:color="auto"/>
            </w:tcBorders>
            <w:shd w:val="clear" w:color="auto" w:fill="auto"/>
            <w:hideMark/>
          </w:tcPr>
          <w:p w14:paraId="4319BE45"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nil"/>
              <w:left w:val="nil"/>
              <w:bottom w:val="single" w:sz="4" w:space="0" w:color="auto"/>
              <w:right w:val="single" w:sz="4" w:space="0" w:color="auto"/>
            </w:tcBorders>
            <w:shd w:val="clear" w:color="auto" w:fill="auto"/>
            <w:hideMark/>
          </w:tcPr>
          <w:p w14:paraId="4DA53EFF" w14:textId="77777777" w:rsidR="000976DB" w:rsidRPr="00AB05CF" w:rsidRDefault="000976DB">
            <w:pPr>
              <w:rPr>
                <w:rFonts w:eastAsia="Times New Roman" w:cs="Arial"/>
                <w:sz w:val="22"/>
                <w:lang w:eastAsia="en-GB"/>
              </w:rPr>
            </w:pPr>
            <w:r w:rsidRPr="00AB05CF">
              <w:rPr>
                <w:rFonts w:eastAsia="Times New Roman" w:cs="Arial"/>
                <w:sz w:val="22"/>
                <w:lang w:eastAsia="en-GB"/>
              </w:rPr>
              <w:t>Asexual</w:t>
            </w:r>
          </w:p>
        </w:tc>
        <w:tc>
          <w:tcPr>
            <w:tcW w:w="5623" w:type="dxa"/>
            <w:tcBorders>
              <w:top w:val="nil"/>
              <w:left w:val="nil"/>
              <w:bottom w:val="single" w:sz="4" w:space="0" w:color="auto"/>
              <w:right w:val="single" w:sz="4" w:space="0" w:color="auto"/>
            </w:tcBorders>
            <w:shd w:val="clear" w:color="auto" w:fill="auto"/>
            <w:hideMark/>
          </w:tcPr>
          <w:p w14:paraId="576EA5FC" w14:textId="77777777" w:rsidR="000976DB" w:rsidRPr="00AB05CF" w:rsidRDefault="000976DB">
            <w:pPr>
              <w:rPr>
                <w:rFonts w:eastAsia="Times New Roman" w:cs="Arial"/>
                <w:sz w:val="22"/>
                <w:lang w:eastAsia="en-GB"/>
              </w:rPr>
            </w:pPr>
            <w:r w:rsidRPr="00AB05CF">
              <w:rPr>
                <w:rFonts w:eastAsia="Times New Roman" w:cs="Arial"/>
                <w:sz w:val="22"/>
                <w:lang w:eastAsia="en-GB"/>
              </w:rP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nil"/>
              <w:left w:val="nil"/>
              <w:bottom w:val="single" w:sz="4" w:space="0" w:color="auto"/>
              <w:right w:val="single" w:sz="4" w:space="0" w:color="auto"/>
            </w:tcBorders>
            <w:shd w:val="clear" w:color="auto" w:fill="auto"/>
            <w:hideMark/>
          </w:tcPr>
          <w:p w14:paraId="4AE29D39" w14:textId="77777777" w:rsidR="000976DB" w:rsidRPr="00AB05CF" w:rsidRDefault="000976DB">
            <w:pPr>
              <w:rPr>
                <w:rFonts w:eastAsia="Times New Roman" w:cs="Arial"/>
                <w:sz w:val="22"/>
                <w:lang w:eastAsia="en-GB"/>
              </w:rPr>
            </w:pPr>
            <w:r w:rsidRPr="00AB05CF">
              <w:rPr>
                <w:rFonts w:eastAsia="Times New Roman" w:cs="Arial"/>
                <w:sz w:val="22"/>
                <w:lang w:eastAsia="en-GB"/>
              </w:rPr>
              <w:t>Present at a small number of sites, under management.</w:t>
            </w:r>
          </w:p>
        </w:tc>
      </w:tr>
      <w:tr w:rsidR="000976DB" w:rsidRPr="00AB05CF" w14:paraId="6B9D3B95" w14:textId="77777777" w:rsidTr="000976DB">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7223D073" w14:textId="77777777" w:rsidR="000976DB" w:rsidRPr="00AB05CF" w:rsidRDefault="000976DB">
            <w:pPr>
              <w:rPr>
                <w:rFonts w:eastAsia="Times New Roman" w:cs="Arial"/>
                <w:i/>
                <w:iCs/>
                <w:sz w:val="22"/>
                <w:lang w:eastAsia="en-GB"/>
              </w:rPr>
            </w:pPr>
            <w:r w:rsidRPr="00AB05CF">
              <w:rPr>
                <w:rFonts w:eastAsia="Times New Roman" w:cs="Arial"/>
                <w:sz w:val="22"/>
                <w:lang w:eastAsia="en-GB"/>
              </w:rPr>
              <w:t>Arthurdendyus</w:t>
            </w:r>
            <w:r w:rsidRPr="00AB05CF">
              <w:rPr>
                <w:rFonts w:eastAsia="Times New Roman" w:cs="Arial"/>
                <w:i/>
                <w:iCs/>
                <w:sz w:val="22"/>
                <w:lang w:eastAsia="en-GB"/>
              </w:rPr>
              <w:t xml:space="preserve"> triangulatus</w:t>
            </w:r>
          </w:p>
        </w:tc>
        <w:tc>
          <w:tcPr>
            <w:tcW w:w="1434" w:type="dxa"/>
            <w:tcBorders>
              <w:top w:val="single" w:sz="4" w:space="0" w:color="auto"/>
              <w:left w:val="nil"/>
              <w:bottom w:val="single" w:sz="4" w:space="0" w:color="auto"/>
              <w:right w:val="single" w:sz="4" w:space="0" w:color="auto"/>
            </w:tcBorders>
            <w:shd w:val="clear" w:color="auto" w:fill="auto"/>
          </w:tcPr>
          <w:p w14:paraId="6300B98C" w14:textId="77777777" w:rsidR="000976DB" w:rsidRPr="00AB05CF" w:rsidRDefault="000976DB">
            <w:pPr>
              <w:rPr>
                <w:rFonts w:eastAsia="Times New Roman" w:cs="Arial"/>
                <w:sz w:val="22"/>
                <w:lang w:eastAsia="en-GB"/>
              </w:rPr>
            </w:pPr>
            <w:r w:rsidRPr="00AB05CF">
              <w:rPr>
                <w:rFonts w:eastAsia="Times New Roman" w:cs="Arial"/>
                <w:sz w:val="22"/>
                <w:lang w:eastAsia="en-GB"/>
              </w:rPr>
              <w:t>New Zealand flatworm</w:t>
            </w:r>
          </w:p>
        </w:tc>
        <w:tc>
          <w:tcPr>
            <w:tcW w:w="1291" w:type="dxa"/>
            <w:tcBorders>
              <w:top w:val="single" w:sz="4" w:space="0" w:color="auto"/>
              <w:left w:val="nil"/>
              <w:bottom w:val="single" w:sz="4" w:space="0" w:color="auto"/>
              <w:right w:val="single" w:sz="4" w:space="0" w:color="auto"/>
            </w:tcBorders>
            <w:shd w:val="clear" w:color="auto" w:fill="auto"/>
          </w:tcPr>
          <w:p w14:paraId="2DDB1949"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single" w:sz="4" w:space="0" w:color="auto"/>
              <w:left w:val="nil"/>
              <w:bottom w:val="single" w:sz="4" w:space="0" w:color="auto"/>
              <w:right w:val="single" w:sz="4" w:space="0" w:color="auto"/>
            </w:tcBorders>
            <w:shd w:val="clear" w:color="auto" w:fill="auto"/>
          </w:tcPr>
          <w:p w14:paraId="4965CECD" w14:textId="77777777" w:rsidR="000976DB" w:rsidRPr="00AB05CF" w:rsidRDefault="000976DB">
            <w:pPr>
              <w:rPr>
                <w:rFonts w:eastAsia="Times New Roman" w:cs="Arial"/>
                <w:sz w:val="22"/>
                <w:lang w:eastAsia="en-GB"/>
              </w:rPr>
            </w:pPr>
            <w:r w:rsidRPr="00AB05CF">
              <w:rPr>
                <w:rFonts w:eastAsia="Times New Roman" w:cs="Arial"/>
                <w:sz w:val="22"/>
                <w:lang w:eastAsia="en-GB"/>
              </w:rPr>
              <w:t>Sexual</w:t>
            </w:r>
          </w:p>
        </w:tc>
        <w:tc>
          <w:tcPr>
            <w:tcW w:w="5623" w:type="dxa"/>
            <w:tcBorders>
              <w:top w:val="single" w:sz="4" w:space="0" w:color="auto"/>
              <w:left w:val="nil"/>
              <w:bottom w:val="single" w:sz="4" w:space="0" w:color="auto"/>
              <w:right w:val="single" w:sz="4" w:space="0" w:color="auto"/>
            </w:tcBorders>
            <w:shd w:val="clear" w:color="auto" w:fill="auto"/>
          </w:tcPr>
          <w:p w14:paraId="61BB5AAC" w14:textId="77777777" w:rsidR="000976DB" w:rsidRPr="00AB05CF" w:rsidRDefault="000976DB">
            <w:pPr>
              <w:rPr>
                <w:rFonts w:eastAsia="Times New Roman" w:cs="Arial"/>
                <w:sz w:val="22"/>
                <w:lang w:eastAsia="en-GB"/>
              </w:rPr>
            </w:pPr>
            <w:r w:rsidRPr="00AB05CF">
              <w:rPr>
                <w:rFonts w:eastAsia="Times New Roman" w:cs="Arial"/>
                <w:sz w:val="22"/>
                <w:lang w:eastAsia="en-GB"/>
              </w:rPr>
              <w:t>a) The species was already widely spread before 2015</w:t>
            </w:r>
            <w:r w:rsidRPr="00AB05CF">
              <w:rPr>
                <w:rFonts w:eastAsia="Times New Roman" w:cs="Arial"/>
                <w:sz w:val="22"/>
                <w:lang w:eastAsia="en-GB"/>
              </w:rPr>
              <w:br/>
              <w:t>c) The species predominantly entered with unintentional human assistance</w:t>
            </w:r>
            <w:r w:rsidRPr="00AB05CF">
              <w:rPr>
                <w:rFonts w:eastAsia="Times New Roman" w:cs="Arial"/>
                <w:sz w:val="22"/>
                <w:lang w:eastAsia="en-GB"/>
              </w:rPr>
              <w:br/>
              <w:t>g) The species predominantly spread with unintentional human assistance</w:t>
            </w:r>
          </w:p>
        </w:tc>
        <w:tc>
          <w:tcPr>
            <w:tcW w:w="2268" w:type="dxa"/>
            <w:tcBorders>
              <w:top w:val="single" w:sz="4" w:space="0" w:color="auto"/>
              <w:left w:val="nil"/>
              <w:bottom w:val="single" w:sz="4" w:space="0" w:color="auto"/>
              <w:right w:val="single" w:sz="4" w:space="0" w:color="auto"/>
            </w:tcBorders>
            <w:shd w:val="clear" w:color="auto" w:fill="auto"/>
          </w:tcPr>
          <w:p w14:paraId="6B926E45" w14:textId="77777777" w:rsidR="000976DB" w:rsidRPr="00AB05CF" w:rsidRDefault="000976DB">
            <w:pPr>
              <w:rPr>
                <w:rFonts w:eastAsia="Times New Roman" w:cs="Arial"/>
                <w:sz w:val="22"/>
                <w:lang w:eastAsia="en-GB"/>
              </w:rPr>
            </w:pPr>
            <w:r w:rsidRPr="00AB05CF">
              <w:rPr>
                <w:rFonts w:eastAsia="Times New Roman" w:cs="Arial"/>
                <w:sz w:val="22"/>
                <w:lang w:eastAsia="en-GB"/>
              </w:rPr>
              <w:t>Widely established but mostly near human settlements</w:t>
            </w:r>
          </w:p>
        </w:tc>
      </w:tr>
      <w:tr w:rsidR="000976DB" w:rsidRPr="00AB05CF" w14:paraId="3AC91BC0" w14:textId="77777777" w:rsidTr="000976DB">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5C0ADF6A" w14:textId="77777777" w:rsidR="000976DB" w:rsidRPr="00AB05CF" w:rsidRDefault="000976DB">
            <w:pPr>
              <w:rPr>
                <w:rFonts w:eastAsia="Times New Roman" w:cs="Arial"/>
                <w:i/>
                <w:iCs/>
                <w:sz w:val="22"/>
                <w:lang w:eastAsia="en-GB"/>
              </w:rPr>
            </w:pPr>
            <w:r w:rsidRPr="00AB05CF">
              <w:rPr>
                <w:rFonts w:eastAsia="Times New Roman" w:cs="Arial"/>
                <w:i/>
                <w:iCs/>
                <w:sz w:val="22"/>
                <w:lang w:eastAsia="en-GB"/>
              </w:rPr>
              <w:t>Ailanthus altissima</w:t>
            </w:r>
          </w:p>
        </w:tc>
        <w:tc>
          <w:tcPr>
            <w:tcW w:w="1434" w:type="dxa"/>
            <w:tcBorders>
              <w:top w:val="single" w:sz="4" w:space="0" w:color="auto"/>
              <w:left w:val="nil"/>
              <w:bottom w:val="single" w:sz="4" w:space="0" w:color="auto"/>
              <w:right w:val="single" w:sz="4" w:space="0" w:color="auto"/>
            </w:tcBorders>
            <w:shd w:val="clear" w:color="auto" w:fill="auto"/>
          </w:tcPr>
          <w:p w14:paraId="2829D5FA" w14:textId="77777777" w:rsidR="000976DB" w:rsidRPr="00AB05CF" w:rsidRDefault="000976DB">
            <w:pPr>
              <w:rPr>
                <w:rFonts w:eastAsia="Times New Roman" w:cs="Arial"/>
                <w:sz w:val="22"/>
                <w:lang w:eastAsia="en-GB"/>
              </w:rPr>
            </w:pPr>
            <w:r w:rsidRPr="00AB05CF">
              <w:rPr>
                <w:rFonts w:eastAsia="Times New Roman" w:cs="Arial"/>
                <w:sz w:val="22"/>
                <w:lang w:eastAsia="en-GB"/>
              </w:rPr>
              <w:t>Tree of heaven</w:t>
            </w:r>
          </w:p>
        </w:tc>
        <w:tc>
          <w:tcPr>
            <w:tcW w:w="1291" w:type="dxa"/>
            <w:tcBorders>
              <w:top w:val="single" w:sz="4" w:space="0" w:color="auto"/>
              <w:left w:val="nil"/>
              <w:bottom w:val="single" w:sz="4" w:space="0" w:color="auto"/>
              <w:right w:val="single" w:sz="4" w:space="0" w:color="auto"/>
            </w:tcBorders>
            <w:shd w:val="clear" w:color="auto" w:fill="auto"/>
          </w:tcPr>
          <w:p w14:paraId="6802AF69" w14:textId="77777777" w:rsidR="000976DB" w:rsidRPr="00AB05CF" w:rsidRDefault="000976DB">
            <w:pPr>
              <w:rPr>
                <w:rFonts w:eastAsia="Times New Roman" w:cs="Arial"/>
                <w:sz w:val="22"/>
                <w:lang w:eastAsia="en-GB"/>
              </w:rPr>
            </w:pPr>
            <w:r w:rsidRPr="00AB05CF">
              <w:rPr>
                <w:rFonts w:eastAsia="Times New Roman" w:cs="Arial"/>
                <w:sz w:val="22"/>
                <w:lang w:eastAsia="en-GB"/>
              </w:rPr>
              <w:t>Yes</w:t>
            </w:r>
          </w:p>
        </w:tc>
        <w:tc>
          <w:tcPr>
            <w:tcW w:w="1748" w:type="dxa"/>
            <w:tcBorders>
              <w:top w:val="single" w:sz="4" w:space="0" w:color="auto"/>
              <w:left w:val="nil"/>
              <w:bottom w:val="single" w:sz="4" w:space="0" w:color="auto"/>
              <w:right w:val="single" w:sz="4" w:space="0" w:color="auto"/>
            </w:tcBorders>
            <w:shd w:val="clear" w:color="auto" w:fill="auto"/>
          </w:tcPr>
          <w:p w14:paraId="4A1035F2" w14:textId="77777777" w:rsidR="000976DB" w:rsidRPr="00AB05CF" w:rsidRDefault="000976DB">
            <w:pPr>
              <w:rPr>
                <w:rFonts w:eastAsia="Times New Roman" w:cs="Arial"/>
                <w:sz w:val="22"/>
                <w:lang w:eastAsia="en-GB"/>
              </w:rPr>
            </w:pPr>
            <w:r w:rsidRPr="00AB05CF">
              <w:rPr>
                <w:rFonts w:eastAsia="Times New Roman" w:cs="Arial"/>
                <w:sz w:val="22"/>
                <w:lang w:eastAsia="en-GB"/>
              </w:rPr>
              <w:t>Unclear</w:t>
            </w:r>
          </w:p>
        </w:tc>
        <w:tc>
          <w:tcPr>
            <w:tcW w:w="5623" w:type="dxa"/>
            <w:tcBorders>
              <w:top w:val="single" w:sz="4" w:space="0" w:color="auto"/>
              <w:left w:val="nil"/>
              <w:bottom w:val="single" w:sz="4" w:space="0" w:color="auto"/>
              <w:right w:val="single" w:sz="4" w:space="0" w:color="auto"/>
            </w:tcBorders>
            <w:shd w:val="clear" w:color="auto" w:fill="auto"/>
          </w:tcPr>
          <w:p w14:paraId="6AF266D8" w14:textId="77777777" w:rsidR="000976DB" w:rsidRPr="00AB05CF" w:rsidRDefault="000976DB">
            <w:pPr>
              <w:rPr>
                <w:rFonts w:eastAsia="Times New Roman" w:cs="Arial"/>
                <w:sz w:val="22"/>
                <w:lang w:eastAsia="en-GB"/>
              </w:rPr>
            </w:pPr>
            <w:r w:rsidRPr="00AB05CF">
              <w:rPr>
                <w:rFonts w:eastAsia="Times New Roman" w:cs="Arial"/>
                <w:sz w:val="22"/>
                <w:lang w:eastAsia="en-GB"/>
              </w:rPr>
              <w:t>-</w:t>
            </w:r>
          </w:p>
        </w:tc>
        <w:tc>
          <w:tcPr>
            <w:tcW w:w="2268" w:type="dxa"/>
            <w:tcBorders>
              <w:top w:val="single" w:sz="4" w:space="0" w:color="auto"/>
              <w:left w:val="nil"/>
              <w:bottom w:val="single" w:sz="4" w:space="0" w:color="auto"/>
              <w:right w:val="single" w:sz="4" w:space="0" w:color="auto"/>
            </w:tcBorders>
            <w:shd w:val="clear" w:color="auto" w:fill="auto"/>
          </w:tcPr>
          <w:p w14:paraId="706055D1" w14:textId="77777777" w:rsidR="000976DB" w:rsidRPr="00AB05CF" w:rsidRDefault="000976DB">
            <w:pPr>
              <w:rPr>
                <w:rFonts w:eastAsia="Times New Roman" w:cs="Arial"/>
                <w:sz w:val="22"/>
                <w:lang w:eastAsia="en-GB"/>
              </w:rPr>
            </w:pPr>
            <w:r w:rsidRPr="00AB05CF">
              <w:rPr>
                <w:rFonts w:eastAsia="Times New Roman" w:cs="Arial"/>
                <w:sz w:val="22"/>
                <w:lang w:eastAsia="en-GB"/>
              </w:rPr>
              <w:t xml:space="preserve">Casual. Present at small number of urban sites </w:t>
            </w:r>
          </w:p>
        </w:tc>
      </w:tr>
    </w:tbl>
    <w:p w14:paraId="0FD1AE57" w14:textId="536E2FBD" w:rsidR="006F0681" w:rsidRPr="00AB05CF" w:rsidRDefault="006F0681">
      <w:pPr>
        <w:rPr>
          <w:rFonts w:eastAsia="Times New Roman" w:cs="Arial"/>
          <w:b/>
          <w:bCs/>
          <w:sz w:val="22"/>
          <w:lang w:eastAsia="en-GB"/>
        </w:rPr>
      </w:pPr>
    </w:p>
    <w:p w14:paraId="452A57DA" w14:textId="7CE12EF0" w:rsidR="00AE77D2" w:rsidRPr="00AB05CF" w:rsidRDefault="00AE77D2">
      <w:pPr>
        <w:rPr>
          <w:rFonts w:eastAsia="Times New Roman" w:cs="Arial"/>
          <w:sz w:val="22"/>
          <w:lang w:eastAsia="en-GB"/>
        </w:rPr>
      </w:pPr>
      <w:r w:rsidRPr="00AB05CF">
        <w:rPr>
          <w:rFonts w:eastAsia="Times New Roman" w:cs="Arial"/>
          <w:sz w:val="22"/>
          <w:lang w:eastAsia="en-GB"/>
        </w:rPr>
        <w:t xml:space="preserve">Not present in Scotland: </w:t>
      </w:r>
      <w:r w:rsidRPr="00AB05CF">
        <w:rPr>
          <w:rFonts w:eastAsia="Times New Roman" w:cs="Arial"/>
          <w:i/>
          <w:iCs/>
          <w:sz w:val="22"/>
          <w:lang w:eastAsia="en-GB"/>
        </w:rPr>
        <w:t>Acacia saligna</w:t>
      </w:r>
      <w:r w:rsidRPr="00AB05CF">
        <w:rPr>
          <w:rFonts w:eastAsia="Times New Roman" w:cs="Arial"/>
          <w:sz w:val="22"/>
          <w:lang w:eastAsia="en-GB"/>
        </w:rPr>
        <w:t xml:space="preserve"> (Golden wreath wattle); </w:t>
      </w:r>
      <w:r w:rsidR="00C10A24" w:rsidRPr="00C10A24">
        <w:rPr>
          <w:rFonts w:eastAsia="Times New Roman" w:cs="Arial"/>
          <w:i/>
          <w:iCs/>
          <w:color w:val="000000"/>
          <w:sz w:val="22"/>
          <w:lang w:eastAsia="en-GB"/>
        </w:rPr>
        <w:t>Acridotheres tristis</w:t>
      </w:r>
      <w:r w:rsidR="00C10A24">
        <w:rPr>
          <w:rFonts w:eastAsia="Times New Roman" w:cs="Arial"/>
          <w:color w:val="000000"/>
          <w:sz w:val="22"/>
          <w:lang w:eastAsia="en-GB"/>
        </w:rPr>
        <w:t xml:space="preserve"> (Common myna); </w:t>
      </w:r>
      <w:r w:rsidRPr="00AB05CF">
        <w:rPr>
          <w:rFonts w:eastAsia="Times New Roman" w:cs="Arial"/>
          <w:i/>
          <w:iCs/>
          <w:sz w:val="22"/>
          <w:lang w:eastAsia="en-GB"/>
        </w:rPr>
        <w:t>Alternanthera philoxeroides</w:t>
      </w:r>
      <w:r w:rsidRPr="00AB05CF">
        <w:rPr>
          <w:rFonts w:eastAsia="Times New Roman" w:cs="Arial"/>
          <w:sz w:val="22"/>
          <w:lang w:eastAsia="en-GB"/>
        </w:rPr>
        <w:t xml:space="preserve"> (Alligator weed); </w:t>
      </w:r>
      <w:r w:rsidRPr="00AB05CF">
        <w:rPr>
          <w:rFonts w:eastAsia="Times New Roman" w:cs="Arial"/>
          <w:i/>
          <w:iCs/>
          <w:sz w:val="22"/>
          <w:lang w:eastAsia="en-GB"/>
        </w:rPr>
        <w:t>Andropogon virginicus</w:t>
      </w:r>
      <w:r w:rsidRPr="00AB05CF">
        <w:rPr>
          <w:rFonts w:eastAsia="Times New Roman" w:cs="Arial"/>
          <w:sz w:val="22"/>
          <w:lang w:eastAsia="en-GB"/>
        </w:rPr>
        <w:t xml:space="preserve"> (Broomsedge bluestem); </w:t>
      </w:r>
      <w:r w:rsidRPr="00AB05CF">
        <w:rPr>
          <w:rFonts w:eastAsia="Times New Roman" w:cs="Arial"/>
          <w:i/>
          <w:iCs/>
          <w:sz w:val="22"/>
          <w:lang w:eastAsia="en-GB"/>
        </w:rPr>
        <w:t>Asclepias syriaca</w:t>
      </w:r>
      <w:r w:rsidRPr="00AB05CF">
        <w:rPr>
          <w:rFonts w:eastAsia="Times New Roman" w:cs="Arial"/>
          <w:sz w:val="22"/>
          <w:lang w:eastAsia="en-GB"/>
        </w:rPr>
        <w:t xml:space="preserve"> (Common milkweed); </w:t>
      </w:r>
      <w:r w:rsidRPr="00AB05CF">
        <w:rPr>
          <w:rFonts w:eastAsia="Times New Roman" w:cs="Arial"/>
          <w:i/>
          <w:iCs/>
          <w:sz w:val="22"/>
          <w:lang w:eastAsia="en-GB"/>
        </w:rPr>
        <w:t>Baccharis halimifolia</w:t>
      </w:r>
      <w:r w:rsidRPr="00AB05CF">
        <w:rPr>
          <w:rFonts w:eastAsia="Times New Roman" w:cs="Arial"/>
          <w:sz w:val="22"/>
          <w:lang w:eastAsia="en-GB"/>
        </w:rPr>
        <w:t xml:space="preserve"> (Eastern baccharis ); </w:t>
      </w:r>
      <w:r w:rsidRPr="00AB05CF">
        <w:rPr>
          <w:rFonts w:eastAsia="Times New Roman" w:cs="Arial"/>
          <w:i/>
          <w:iCs/>
          <w:sz w:val="22"/>
          <w:lang w:eastAsia="en-GB"/>
        </w:rPr>
        <w:t>Cabomba caroliniana</w:t>
      </w:r>
      <w:r w:rsidRPr="00AB05CF">
        <w:rPr>
          <w:rFonts w:eastAsia="Times New Roman" w:cs="Arial"/>
          <w:sz w:val="22"/>
          <w:lang w:eastAsia="en-GB"/>
        </w:rPr>
        <w:t xml:space="preserve"> (Carolina fanwort); </w:t>
      </w:r>
      <w:r w:rsidRPr="00AB05CF">
        <w:rPr>
          <w:rFonts w:eastAsia="Times New Roman" w:cs="Arial"/>
          <w:i/>
          <w:iCs/>
          <w:sz w:val="22"/>
          <w:lang w:eastAsia="en-GB"/>
        </w:rPr>
        <w:t>Callosciurus erythraeus</w:t>
      </w:r>
      <w:r w:rsidRPr="00AB05CF">
        <w:rPr>
          <w:rFonts w:eastAsia="Times New Roman" w:cs="Arial"/>
          <w:sz w:val="22"/>
          <w:lang w:eastAsia="en-GB"/>
        </w:rPr>
        <w:t xml:space="preserve"> (Pallas's squirrel); </w:t>
      </w:r>
      <w:r w:rsidRPr="00AB05CF">
        <w:rPr>
          <w:rFonts w:eastAsia="Times New Roman" w:cs="Arial"/>
          <w:i/>
          <w:iCs/>
          <w:sz w:val="22"/>
          <w:lang w:eastAsia="en-GB"/>
        </w:rPr>
        <w:t>Cardiospermum grandiflorum</w:t>
      </w:r>
      <w:r w:rsidRPr="00AB05CF">
        <w:rPr>
          <w:rFonts w:eastAsia="Times New Roman" w:cs="Arial"/>
          <w:sz w:val="22"/>
          <w:lang w:eastAsia="en-GB"/>
        </w:rPr>
        <w:t xml:space="preserve"> (Balloon vine); </w:t>
      </w:r>
      <w:r w:rsidRPr="00AB05CF">
        <w:rPr>
          <w:rFonts w:eastAsia="Times New Roman" w:cs="Arial"/>
          <w:i/>
          <w:iCs/>
          <w:sz w:val="22"/>
          <w:lang w:eastAsia="en-GB"/>
        </w:rPr>
        <w:t>Cortaderia jubata</w:t>
      </w:r>
      <w:r w:rsidRPr="00AB05CF">
        <w:rPr>
          <w:rFonts w:eastAsia="Times New Roman" w:cs="Arial"/>
          <w:sz w:val="22"/>
          <w:lang w:eastAsia="en-GB"/>
        </w:rPr>
        <w:t xml:space="preserve"> (Purple pampas grass); </w:t>
      </w:r>
      <w:r w:rsidRPr="00AB05CF">
        <w:rPr>
          <w:rFonts w:eastAsia="Times New Roman" w:cs="Arial"/>
          <w:i/>
          <w:iCs/>
          <w:sz w:val="22"/>
          <w:lang w:eastAsia="en-GB"/>
        </w:rPr>
        <w:t>Corvus splendens</w:t>
      </w:r>
      <w:r w:rsidRPr="00AB05CF">
        <w:rPr>
          <w:rFonts w:eastAsia="Times New Roman" w:cs="Arial"/>
          <w:sz w:val="22"/>
          <w:lang w:eastAsia="en-GB"/>
        </w:rPr>
        <w:t xml:space="preserve"> (Indian house crow); </w:t>
      </w:r>
      <w:r w:rsidRPr="00AB05CF">
        <w:rPr>
          <w:rFonts w:eastAsia="Times New Roman" w:cs="Arial"/>
          <w:i/>
          <w:iCs/>
          <w:sz w:val="22"/>
          <w:lang w:eastAsia="en-GB"/>
        </w:rPr>
        <w:t>Ehrharta calycina</w:t>
      </w:r>
      <w:r w:rsidRPr="00AB05CF">
        <w:rPr>
          <w:rFonts w:eastAsia="Times New Roman" w:cs="Arial"/>
          <w:sz w:val="22"/>
          <w:lang w:eastAsia="en-GB"/>
        </w:rPr>
        <w:t xml:space="preserve"> (Perennial veldtgrass); </w:t>
      </w:r>
      <w:r w:rsidRPr="00AB05CF">
        <w:rPr>
          <w:rFonts w:eastAsia="Times New Roman" w:cs="Arial"/>
          <w:i/>
          <w:iCs/>
          <w:sz w:val="22"/>
          <w:lang w:eastAsia="en-GB"/>
        </w:rPr>
        <w:t>Eichhornia crassipes</w:t>
      </w:r>
      <w:r w:rsidRPr="00AB05CF">
        <w:rPr>
          <w:rFonts w:eastAsia="Times New Roman" w:cs="Arial"/>
          <w:sz w:val="22"/>
          <w:lang w:eastAsia="en-GB"/>
        </w:rPr>
        <w:t xml:space="preserve"> (Water hyacinth); </w:t>
      </w:r>
      <w:r w:rsidRPr="00AB05CF">
        <w:rPr>
          <w:rFonts w:eastAsia="Times New Roman" w:cs="Arial"/>
          <w:i/>
          <w:iCs/>
          <w:sz w:val="22"/>
          <w:lang w:eastAsia="en-GB"/>
        </w:rPr>
        <w:t>Gymnocoronis spilanthoides</w:t>
      </w:r>
      <w:r w:rsidRPr="00AB05CF">
        <w:rPr>
          <w:rFonts w:eastAsia="Times New Roman" w:cs="Arial"/>
          <w:sz w:val="22"/>
          <w:lang w:eastAsia="en-GB"/>
        </w:rPr>
        <w:t xml:space="preserve"> (Senegal tea plant); </w:t>
      </w:r>
      <w:r w:rsidRPr="00AB05CF">
        <w:rPr>
          <w:rFonts w:eastAsia="Times New Roman" w:cs="Arial"/>
          <w:i/>
          <w:iCs/>
          <w:sz w:val="22"/>
          <w:lang w:eastAsia="en-GB"/>
        </w:rPr>
        <w:t>Heracleum persicum</w:t>
      </w:r>
      <w:r w:rsidRPr="00AB05CF">
        <w:rPr>
          <w:rFonts w:eastAsia="Times New Roman" w:cs="Arial"/>
          <w:sz w:val="22"/>
          <w:lang w:eastAsia="en-GB"/>
        </w:rPr>
        <w:t xml:space="preserve"> (Persian hogweed); </w:t>
      </w:r>
      <w:r w:rsidRPr="00AB05CF">
        <w:rPr>
          <w:rFonts w:eastAsia="Times New Roman" w:cs="Arial"/>
          <w:i/>
          <w:iCs/>
          <w:sz w:val="22"/>
          <w:lang w:eastAsia="en-GB"/>
        </w:rPr>
        <w:t>Heracleum sosnowskyi</w:t>
      </w:r>
      <w:r w:rsidRPr="00AB05CF">
        <w:rPr>
          <w:rFonts w:eastAsia="Times New Roman" w:cs="Arial"/>
          <w:sz w:val="22"/>
          <w:lang w:eastAsia="en-GB"/>
        </w:rPr>
        <w:t xml:space="preserve"> (Sosnowsky's hogweed); </w:t>
      </w:r>
      <w:r w:rsidRPr="00AB05CF">
        <w:rPr>
          <w:rFonts w:eastAsia="Times New Roman" w:cs="Arial"/>
          <w:i/>
          <w:iCs/>
          <w:sz w:val="22"/>
          <w:lang w:eastAsia="en-GB"/>
        </w:rPr>
        <w:t xml:space="preserve">Herpestes javanicus </w:t>
      </w:r>
      <w:r w:rsidRPr="00AB05CF">
        <w:rPr>
          <w:rFonts w:eastAsia="Times New Roman" w:cs="Arial"/>
          <w:sz w:val="22"/>
          <w:lang w:eastAsia="en-GB"/>
        </w:rPr>
        <w:t xml:space="preserve">(Small Asian mongoose); </w:t>
      </w:r>
      <w:r w:rsidRPr="00AB05CF">
        <w:rPr>
          <w:rFonts w:eastAsia="Times New Roman" w:cs="Arial"/>
          <w:i/>
          <w:iCs/>
          <w:sz w:val="22"/>
          <w:lang w:eastAsia="en-GB"/>
        </w:rPr>
        <w:t>Humulus scandens</w:t>
      </w:r>
      <w:r w:rsidRPr="00AB05CF">
        <w:rPr>
          <w:rFonts w:eastAsia="Times New Roman" w:cs="Arial"/>
          <w:sz w:val="22"/>
          <w:lang w:eastAsia="en-GB"/>
        </w:rPr>
        <w:t xml:space="preserve"> (Japanese hop); </w:t>
      </w:r>
      <w:r w:rsidRPr="00AB05CF">
        <w:rPr>
          <w:rFonts w:eastAsia="Times New Roman" w:cs="Arial"/>
          <w:i/>
          <w:iCs/>
          <w:sz w:val="22"/>
          <w:lang w:eastAsia="en-GB"/>
        </w:rPr>
        <w:t>Hydrocotyle ranunculoides</w:t>
      </w:r>
      <w:r w:rsidRPr="00AB05CF">
        <w:rPr>
          <w:rFonts w:eastAsia="Times New Roman" w:cs="Arial"/>
          <w:sz w:val="22"/>
          <w:lang w:eastAsia="en-GB"/>
        </w:rPr>
        <w:t xml:space="preserve"> (Floating pennywort); </w:t>
      </w:r>
      <w:r w:rsidRPr="00AB05CF">
        <w:rPr>
          <w:rFonts w:eastAsia="Times New Roman" w:cs="Arial"/>
          <w:i/>
          <w:iCs/>
          <w:sz w:val="22"/>
          <w:lang w:eastAsia="en-GB"/>
        </w:rPr>
        <w:t>Lepomis gibbosus</w:t>
      </w:r>
      <w:r w:rsidRPr="00AB05CF">
        <w:rPr>
          <w:rFonts w:eastAsia="Times New Roman" w:cs="Arial"/>
          <w:sz w:val="22"/>
          <w:lang w:eastAsia="en-GB"/>
        </w:rPr>
        <w:t xml:space="preserve"> (Pumpkinseed); </w:t>
      </w:r>
      <w:r w:rsidRPr="00AB05CF">
        <w:rPr>
          <w:rFonts w:eastAsia="Times New Roman" w:cs="Arial"/>
          <w:i/>
          <w:iCs/>
          <w:sz w:val="22"/>
          <w:lang w:eastAsia="en-GB"/>
        </w:rPr>
        <w:t>Lespedeza cuneata</w:t>
      </w:r>
      <w:r w:rsidRPr="00AB05CF">
        <w:rPr>
          <w:rFonts w:eastAsia="Times New Roman" w:cs="Arial"/>
          <w:sz w:val="22"/>
          <w:lang w:eastAsia="en-GB"/>
        </w:rPr>
        <w:t xml:space="preserve"> (Chinese bushclover); </w:t>
      </w:r>
      <w:r w:rsidRPr="00AB05CF">
        <w:rPr>
          <w:rFonts w:eastAsia="Times New Roman" w:cs="Arial"/>
          <w:i/>
          <w:iCs/>
          <w:sz w:val="22"/>
          <w:lang w:eastAsia="en-GB"/>
        </w:rPr>
        <w:t>Lithobates (Rana) catesbeianus</w:t>
      </w:r>
      <w:r w:rsidRPr="00AB05CF">
        <w:rPr>
          <w:rFonts w:eastAsia="Times New Roman" w:cs="Arial"/>
          <w:sz w:val="22"/>
          <w:lang w:eastAsia="en-GB"/>
        </w:rPr>
        <w:t xml:space="preserve"> (American bullfrog); </w:t>
      </w:r>
      <w:r w:rsidRPr="00AB05CF">
        <w:rPr>
          <w:rFonts w:eastAsia="Times New Roman" w:cs="Arial"/>
          <w:i/>
          <w:iCs/>
          <w:sz w:val="22"/>
          <w:lang w:eastAsia="en-GB"/>
        </w:rPr>
        <w:t>Ludwigia grandiflora</w:t>
      </w:r>
      <w:r w:rsidRPr="00AB05CF">
        <w:rPr>
          <w:rFonts w:eastAsia="Times New Roman" w:cs="Arial"/>
          <w:sz w:val="22"/>
          <w:lang w:eastAsia="en-GB"/>
        </w:rPr>
        <w:t xml:space="preserve"> (Water-primrose); </w:t>
      </w:r>
      <w:r w:rsidRPr="00AB05CF">
        <w:rPr>
          <w:rFonts w:eastAsia="Times New Roman" w:cs="Arial"/>
          <w:i/>
          <w:iCs/>
          <w:sz w:val="22"/>
          <w:lang w:eastAsia="en-GB"/>
        </w:rPr>
        <w:t>Ludwigia peploides</w:t>
      </w:r>
      <w:r w:rsidRPr="00AB05CF">
        <w:rPr>
          <w:rFonts w:eastAsia="Times New Roman" w:cs="Arial"/>
          <w:sz w:val="22"/>
          <w:lang w:eastAsia="en-GB"/>
        </w:rPr>
        <w:t xml:space="preserve"> (Floating primrose-willow); </w:t>
      </w:r>
      <w:r w:rsidRPr="00AB05CF">
        <w:rPr>
          <w:rFonts w:eastAsia="Times New Roman" w:cs="Arial"/>
          <w:i/>
          <w:iCs/>
          <w:sz w:val="22"/>
          <w:lang w:eastAsia="en-GB"/>
        </w:rPr>
        <w:t>Lygodium japonicum</w:t>
      </w:r>
      <w:r w:rsidRPr="00AB05CF">
        <w:rPr>
          <w:rFonts w:eastAsia="Times New Roman" w:cs="Arial"/>
          <w:sz w:val="22"/>
          <w:lang w:eastAsia="en-GB"/>
        </w:rPr>
        <w:t xml:space="preserve"> (Vine-like fern); </w:t>
      </w:r>
      <w:r w:rsidRPr="00AB05CF">
        <w:rPr>
          <w:rFonts w:eastAsia="Times New Roman" w:cs="Arial"/>
          <w:i/>
          <w:iCs/>
          <w:sz w:val="22"/>
          <w:lang w:eastAsia="en-GB"/>
        </w:rPr>
        <w:t>Microstegium vimineum</w:t>
      </w:r>
      <w:r w:rsidRPr="00AB05CF">
        <w:rPr>
          <w:rFonts w:eastAsia="Times New Roman" w:cs="Arial"/>
          <w:sz w:val="22"/>
          <w:lang w:eastAsia="en-GB"/>
        </w:rPr>
        <w:t xml:space="preserve"> (Japanese stiltgrass); </w:t>
      </w:r>
      <w:r w:rsidRPr="00AB05CF">
        <w:rPr>
          <w:rFonts w:eastAsia="Times New Roman" w:cs="Arial"/>
          <w:i/>
          <w:iCs/>
          <w:sz w:val="22"/>
          <w:lang w:eastAsia="en-GB"/>
        </w:rPr>
        <w:t>Muntiacus reevesi</w:t>
      </w:r>
      <w:r w:rsidRPr="00AB05CF">
        <w:rPr>
          <w:rFonts w:eastAsia="Times New Roman" w:cs="Arial"/>
          <w:sz w:val="22"/>
          <w:lang w:eastAsia="en-GB"/>
        </w:rPr>
        <w:t xml:space="preserve"> (Muntjac deer); </w:t>
      </w:r>
      <w:r w:rsidRPr="00AB05CF">
        <w:rPr>
          <w:rFonts w:eastAsia="Times New Roman" w:cs="Arial"/>
          <w:i/>
          <w:iCs/>
          <w:sz w:val="22"/>
          <w:lang w:eastAsia="en-GB"/>
        </w:rPr>
        <w:t>Myocastor coypus</w:t>
      </w:r>
      <w:r w:rsidRPr="00AB05CF">
        <w:rPr>
          <w:rFonts w:eastAsia="Times New Roman" w:cs="Arial"/>
          <w:sz w:val="22"/>
          <w:lang w:eastAsia="en-GB"/>
        </w:rPr>
        <w:t xml:space="preserve"> (Coypu); </w:t>
      </w:r>
      <w:r w:rsidRPr="00AB05CF">
        <w:rPr>
          <w:rFonts w:eastAsia="Times New Roman" w:cs="Arial"/>
          <w:i/>
          <w:iCs/>
          <w:sz w:val="22"/>
          <w:lang w:eastAsia="en-GB"/>
        </w:rPr>
        <w:t>Myriophyllum heterophyllum</w:t>
      </w:r>
      <w:r w:rsidRPr="00AB05CF">
        <w:rPr>
          <w:rFonts w:eastAsia="Times New Roman" w:cs="Arial"/>
          <w:sz w:val="22"/>
          <w:lang w:eastAsia="en-GB"/>
        </w:rPr>
        <w:t xml:space="preserve"> (Broadleaf watermilfoil); </w:t>
      </w:r>
      <w:r w:rsidRPr="00AB05CF">
        <w:rPr>
          <w:rFonts w:eastAsia="Times New Roman" w:cs="Arial"/>
          <w:i/>
          <w:iCs/>
          <w:sz w:val="22"/>
          <w:lang w:eastAsia="en-GB"/>
        </w:rPr>
        <w:t>Nasua nasua</w:t>
      </w:r>
      <w:r w:rsidRPr="00AB05CF">
        <w:rPr>
          <w:rFonts w:eastAsia="Times New Roman" w:cs="Arial"/>
          <w:sz w:val="22"/>
          <w:lang w:eastAsia="en-GB"/>
        </w:rPr>
        <w:t xml:space="preserve"> (Coati); </w:t>
      </w:r>
      <w:r w:rsidRPr="00AB05CF">
        <w:rPr>
          <w:rFonts w:eastAsia="Times New Roman" w:cs="Arial"/>
          <w:i/>
          <w:iCs/>
          <w:sz w:val="22"/>
          <w:lang w:eastAsia="en-GB"/>
        </w:rPr>
        <w:t>Nyctereutes procyonoides</w:t>
      </w:r>
      <w:r w:rsidRPr="00AB05CF">
        <w:rPr>
          <w:rFonts w:eastAsia="Times New Roman" w:cs="Arial"/>
          <w:sz w:val="22"/>
          <w:lang w:eastAsia="en-GB"/>
        </w:rPr>
        <w:t xml:space="preserve"> (Raccoon dog); </w:t>
      </w:r>
      <w:r w:rsidRPr="00AB05CF">
        <w:rPr>
          <w:rFonts w:eastAsia="Times New Roman" w:cs="Arial"/>
          <w:i/>
          <w:iCs/>
          <w:sz w:val="22"/>
          <w:lang w:eastAsia="en-GB"/>
        </w:rPr>
        <w:t>Ondatra zibethicus</w:t>
      </w:r>
      <w:r w:rsidRPr="00AB05CF">
        <w:rPr>
          <w:rFonts w:eastAsia="Times New Roman" w:cs="Arial"/>
          <w:sz w:val="22"/>
          <w:lang w:eastAsia="en-GB"/>
        </w:rPr>
        <w:t xml:space="preserve"> (Muskrat); </w:t>
      </w:r>
      <w:r w:rsidRPr="00AB05CF">
        <w:rPr>
          <w:rFonts w:eastAsia="Times New Roman" w:cs="Arial"/>
          <w:i/>
          <w:iCs/>
          <w:sz w:val="22"/>
          <w:lang w:eastAsia="en-GB"/>
        </w:rPr>
        <w:t>Orconectes limosus</w:t>
      </w:r>
      <w:r w:rsidRPr="00AB05CF">
        <w:rPr>
          <w:rFonts w:eastAsia="Times New Roman" w:cs="Arial"/>
          <w:sz w:val="22"/>
          <w:lang w:eastAsia="en-GB"/>
        </w:rPr>
        <w:t xml:space="preserve"> (Spiny-cheek crayfish); </w:t>
      </w:r>
      <w:r w:rsidRPr="00AB05CF">
        <w:rPr>
          <w:rFonts w:eastAsia="Times New Roman" w:cs="Arial"/>
          <w:i/>
          <w:iCs/>
          <w:sz w:val="22"/>
          <w:lang w:eastAsia="en-GB"/>
        </w:rPr>
        <w:t>Orconectes virilis</w:t>
      </w:r>
      <w:r w:rsidRPr="00AB05CF">
        <w:rPr>
          <w:rFonts w:eastAsia="Times New Roman" w:cs="Arial"/>
          <w:sz w:val="22"/>
          <w:lang w:eastAsia="en-GB"/>
        </w:rPr>
        <w:t xml:space="preserve"> (Virile crayfish); </w:t>
      </w:r>
      <w:r w:rsidRPr="00AB05CF">
        <w:rPr>
          <w:rFonts w:eastAsia="Times New Roman" w:cs="Arial"/>
          <w:i/>
          <w:iCs/>
          <w:sz w:val="22"/>
          <w:lang w:eastAsia="en-GB"/>
        </w:rPr>
        <w:t>Parthenium hysterophorus</w:t>
      </w:r>
      <w:r w:rsidRPr="00AB05CF">
        <w:rPr>
          <w:rFonts w:eastAsia="Times New Roman" w:cs="Arial"/>
          <w:sz w:val="22"/>
          <w:lang w:eastAsia="en-GB"/>
        </w:rPr>
        <w:t xml:space="preserve"> (Whitetop weed); </w:t>
      </w:r>
      <w:r w:rsidRPr="00AB05CF">
        <w:rPr>
          <w:rFonts w:eastAsia="Times New Roman" w:cs="Arial"/>
          <w:i/>
          <w:iCs/>
          <w:sz w:val="22"/>
          <w:lang w:eastAsia="en-GB"/>
        </w:rPr>
        <w:t>Pennisetum setaceum</w:t>
      </w:r>
      <w:r w:rsidRPr="00AB05CF">
        <w:rPr>
          <w:rFonts w:eastAsia="Times New Roman" w:cs="Arial"/>
          <w:sz w:val="22"/>
          <w:lang w:eastAsia="en-GB"/>
        </w:rPr>
        <w:t xml:space="preserve"> (Crimson fountaingrass); </w:t>
      </w:r>
      <w:r w:rsidRPr="00AB05CF">
        <w:rPr>
          <w:rFonts w:eastAsia="Times New Roman" w:cs="Arial"/>
          <w:i/>
          <w:iCs/>
          <w:sz w:val="22"/>
          <w:lang w:eastAsia="en-GB"/>
        </w:rPr>
        <w:t>Perccottus glenii</w:t>
      </w:r>
      <w:r w:rsidRPr="00AB05CF">
        <w:rPr>
          <w:rFonts w:eastAsia="Times New Roman" w:cs="Arial"/>
          <w:sz w:val="22"/>
          <w:lang w:eastAsia="en-GB"/>
        </w:rPr>
        <w:t xml:space="preserve"> (Amur sleeper); </w:t>
      </w:r>
      <w:r w:rsidRPr="00AB05CF">
        <w:rPr>
          <w:rFonts w:eastAsia="Times New Roman" w:cs="Arial"/>
          <w:i/>
          <w:iCs/>
          <w:sz w:val="22"/>
          <w:lang w:eastAsia="en-GB"/>
        </w:rPr>
        <w:t>Persicaria perfoliata</w:t>
      </w:r>
      <w:r w:rsidRPr="00AB05CF">
        <w:rPr>
          <w:rFonts w:eastAsia="Times New Roman" w:cs="Arial"/>
          <w:sz w:val="22"/>
          <w:lang w:eastAsia="en-GB"/>
        </w:rPr>
        <w:t xml:space="preserve"> (Asiatic tearthumb); </w:t>
      </w:r>
      <w:r w:rsidRPr="00AB05CF">
        <w:rPr>
          <w:rFonts w:eastAsia="Times New Roman" w:cs="Arial"/>
          <w:i/>
          <w:iCs/>
          <w:sz w:val="22"/>
          <w:lang w:eastAsia="en-GB"/>
        </w:rPr>
        <w:t>Plotosus lineatus</w:t>
      </w:r>
      <w:r w:rsidRPr="00AB05CF">
        <w:rPr>
          <w:rFonts w:eastAsia="Times New Roman" w:cs="Arial"/>
          <w:sz w:val="22"/>
          <w:lang w:eastAsia="en-GB"/>
        </w:rPr>
        <w:t xml:space="preserve"> (Striped eel catfish); </w:t>
      </w:r>
      <w:r w:rsidRPr="00AB05CF">
        <w:rPr>
          <w:rFonts w:eastAsia="Times New Roman" w:cs="Arial"/>
          <w:i/>
          <w:iCs/>
          <w:sz w:val="22"/>
          <w:lang w:eastAsia="en-GB"/>
        </w:rPr>
        <w:t>Procambarus clarkii</w:t>
      </w:r>
      <w:r w:rsidRPr="00AB05CF">
        <w:rPr>
          <w:rFonts w:eastAsia="Times New Roman" w:cs="Arial"/>
          <w:sz w:val="22"/>
          <w:lang w:eastAsia="en-GB"/>
        </w:rPr>
        <w:t xml:space="preserve"> (Red swamp crayfish); </w:t>
      </w:r>
      <w:r w:rsidRPr="00AB05CF">
        <w:rPr>
          <w:rFonts w:eastAsia="Times New Roman" w:cs="Arial"/>
          <w:i/>
          <w:iCs/>
          <w:sz w:val="22"/>
          <w:lang w:eastAsia="en-GB"/>
        </w:rPr>
        <w:t>Procambarus</w:t>
      </w:r>
      <w:r w:rsidRPr="00AB05CF">
        <w:rPr>
          <w:rFonts w:eastAsia="Times New Roman" w:cs="Arial"/>
          <w:sz w:val="22"/>
          <w:lang w:eastAsia="en-GB"/>
        </w:rPr>
        <w:t xml:space="preserve"> </w:t>
      </w:r>
      <w:r w:rsidRPr="00AB05CF">
        <w:rPr>
          <w:rFonts w:eastAsia="Times New Roman" w:cs="Arial"/>
          <w:i/>
          <w:iCs/>
          <w:sz w:val="22"/>
          <w:lang w:eastAsia="en-GB"/>
        </w:rPr>
        <w:t>fallax</w:t>
      </w:r>
      <w:r w:rsidRPr="00AB05CF">
        <w:rPr>
          <w:rFonts w:eastAsia="Times New Roman" w:cs="Arial"/>
          <w:sz w:val="22"/>
          <w:lang w:eastAsia="en-GB"/>
        </w:rPr>
        <w:t xml:space="preserve"> (Marbled crayfish); </w:t>
      </w:r>
      <w:r w:rsidRPr="00AB05CF">
        <w:rPr>
          <w:rFonts w:eastAsia="Times New Roman" w:cs="Arial"/>
          <w:i/>
          <w:iCs/>
          <w:sz w:val="22"/>
          <w:lang w:eastAsia="en-GB"/>
        </w:rPr>
        <w:t>Procyon lotor</w:t>
      </w:r>
      <w:r w:rsidRPr="00AB05CF">
        <w:rPr>
          <w:rFonts w:eastAsia="Times New Roman" w:cs="Arial"/>
          <w:sz w:val="22"/>
          <w:lang w:eastAsia="en-GB"/>
        </w:rPr>
        <w:t xml:space="preserve"> (Raccoon); </w:t>
      </w:r>
      <w:r w:rsidRPr="00AB05CF">
        <w:rPr>
          <w:rFonts w:eastAsia="Times New Roman" w:cs="Arial"/>
          <w:i/>
          <w:iCs/>
          <w:sz w:val="22"/>
          <w:lang w:eastAsia="en-GB"/>
        </w:rPr>
        <w:t>Prosopis juliflora</w:t>
      </w:r>
      <w:r w:rsidRPr="00AB05CF">
        <w:rPr>
          <w:rFonts w:eastAsia="Times New Roman" w:cs="Arial"/>
          <w:sz w:val="22"/>
          <w:lang w:eastAsia="en-GB"/>
        </w:rPr>
        <w:t xml:space="preserve"> (Mesquite); </w:t>
      </w:r>
      <w:r w:rsidRPr="00AB05CF">
        <w:rPr>
          <w:rFonts w:eastAsia="Times New Roman" w:cs="Arial"/>
          <w:i/>
          <w:iCs/>
          <w:sz w:val="22"/>
          <w:lang w:eastAsia="en-GB"/>
        </w:rPr>
        <w:t>Pseudorasbora parva</w:t>
      </w:r>
      <w:r w:rsidRPr="00AB05CF">
        <w:rPr>
          <w:rFonts w:eastAsia="Times New Roman" w:cs="Arial"/>
          <w:sz w:val="22"/>
          <w:lang w:eastAsia="en-GB"/>
        </w:rPr>
        <w:t xml:space="preserve"> (Stone moroko); </w:t>
      </w:r>
      <w:r w:rsidRPr="00AB05CF">
        <w:rPr>
          <w:rFonts w:eastAsia="Times New Roman" w:cs="Arial"/>
          <w:i/>
          <w:iCs/>
          <w:sz w:val="22"/>
          <w:lang w:eastAsia="en-GB"/>
        </w:rPr>
        <w:t>Pueraria montana</w:t>
      </w:r>
      <w:r w:rsidRPr="00AB05CF">
        <w:rPr>
          <w:rFonts w:eastAsia="Times New Roman" w:cs="Arial"/>
          <w:sz w:val="22"/>
          <w:lang w:eastAsia="en-GB"/>
        </w:rPr>
        <w:t xml:space="preserve"> (Kudzu vine); </w:t>
      </w:r>
      <w:r w:rsidRPr="00AB05CF">
        <w:rPr>
          <w:rFonts w:eastAsia="Times New Roman" w:cs="Arial"/>
          <w:i/>
          <w:iCs/>
          <w:sz w:val="22"/>
          <w:lang w:eastAsia="en-GB"/>
        </w:rPr>
        <w:t>Salvinia molesta</w:t>
      </w:r>
      <w:r w:rsidRPr="00AB05CF">
        <w:rPr>
          <w:rFonts w:eastAsia="Times New Roman" w:cs="Arial"/>
          <w:sz w:val="22"/>
          <w:lang w:eastAsia="en-GB"/>
        </w:rPr>
        <w:t xml:space="preserve"> (Salvinia moss); </w:t>
      </w:r>
      <w:r w:rsidRPr="00AB05CF">
        <w:rPr>
          <w:rFonts w:eastAsia="Times New Roman" w:cs="Arial"/>
          <w:i/>
          <w:iCs/>
          <w:sz w:val="22"/>
          <w:lang w:eastAsia="en-GB"/>
        </w:rPr>
        <w:t>Sciurus niger</w:t>
      </w:r>
      <w:r w:rsidRPr="00AB05CF">
        <w:rPr>
          <w:rFonts w:eastAsia="Times New Roman" w:cs="Arial"/>
          <w:sz w:val="22"/>
          <w:lang w:eastAsia="en-GB"/>
        </w:rPr>
        <w:t xml:space="preserve"> (Fox squirrel); </w:t>
      </w:r>
      <w:r w:rsidRPr="00AB05CF">
        <w:rPr>
          <w:rFonts w:eastAsia="Times New Roman" w:cs="Arial"/>
          <w:i/>
          <w:iCs/>
          <w:sz w:val="22"/>
          <w:lang w:eastAsia="en-GB"/>
        </w:rPr>
        <w:t>Tamias sibiricus</w:t>
      </w:r>
      <w:r w:rsidRPr="00AB05CF">
        <w:rPr>
          <w:rFonts w:eastAsia="Times New Roman" w:cs="Arial"/>
          <w:sz w:val="22"/>
          <w:lang w:eastAsia="en-GB"/>
        </w:rPr>
        <w:t xml:space="preserve"> (Siberian chipmunk); </w:t>
      </w:r>
      <w:r w:rsidRPr="00AB05CF">
        <w:rPr>
          <w:rFonts w:eastAsia="Times New Roman" w:cs="Arial"/>
          <w:i/>
          <w:iCs/>
          <w:sz w:val="22"/>
          <w:lang w:eastAsia="en-GB"/>
        </w:rPr>
        <w:t>Threskiornis aethiopicus</w:t>
      </w:r>
      <w:r w:rsidRPr="00AB05CF">
        <w:rPr>
          <w:rFonts w:eastAsia="Times New Roman" w:cs="Arial"/>
          <w:sz w:val="22"/>
          <w:lang w:eastAsia="en-GB"/>
        </w:rPr>
        <w:t xml:space="preserve"> (Sacred ibis); </w:t>
      </w:r>
      <w:r w:rsidRPr="00AB05CF">
        <w:rPr>
          <w:rFonts w:eastAsia="Times New Roman" w:cs="Arial"/>
          <w:i/>
          <w:iCs/>
          <w:sz w:val="22"/>
          <w:lang w:eastAsia="en-GB"/>
        </w:rPr>
        <w:t>Triadica sebifera</w:t>
      </w:r>
      <w:r w:rsidRPr="00AB05CF">
        <w:rPr>
          <w:rFonts w:eastAsia="Times New Roman" w:cs="Arial"/>
          <w:sz w:val="22"/>
          <w:lang w:eastAsia="en-GB"/>
        </w:rPr>
        <w:t xml:space="preserve"> (Chinese tallow); </w:t>
      </w:r>
      <w:r w:rsidRPr="00AB05CF">
        <w:rPr>
          <w:rFonts w:eastAsia="Times New Roman" w:cs="Arial"/>
          <w:i/>
          <w:iCs/>
          <w:sz w:val="22"/>
          <w:lang w:eastAsia="en-GB"/>
        </w:rPr>
        <w:t>Vespa velutina nigrithorax</w:t>
      </w:r>
      <w:r w:rsidRPr="00AB05CF">
        <w:rPr>
          <w:rFonts w:eastAsia="Times New Roman" w:cs="Arial"/>
          <w:sz w:val="22"/>
          <w:lang w:eastAsia="en-GB"/>
        </w:rPr>
        <w:t xml:space="preserve"> (Asian hornet)</w:t>
      </w:r>
    </w:p>
    <w:p w14:paraId="414E07B7" w14:textId="77777777" w:rsidR="006F0681" w:rsidRPr="00AB05CF" w:rsidRDefault="006F0681">
      <w:pPr>
        <w:rPr>
          <w:rFonts w:eastAsia="Times New Roman" w:cs="Arial"/>
          <w:b/>
          <w:bCs/>
          <w:sz w:val="22"/>
          <w:lang w:eastAsia="en-GB"/>
        </w:rPr>
      </w:pPr>
      <w:r w:rsidRPr="00AB05CF">
        <w:rPr>
          <w:rFonts w:eastAsia="Times New Roman" w:cs="Arial"/>
          <w:b/>
          <w:bCs/>
          <w:sz w:val="22"/>
          <w:lang w:eastAsia="en-GB"/>
        </w:rPr>
        <w:br w:type="page"/>
      </w:r>
    </w:p>
    <w:p w14:paraId="52BE2D7D" w14:textId="7F951384" w:rsidR="009E6958" w:rsidRPr="00AB05CF" w:rsidRDefault="00D160F5">
      <w:pPr>
        <w:pStyle w:val="Heading1"/>
        <w:rPr>
          <w:sz w:val="22"/>
          <w:szCs w:val="22"/>
        </w:rPr>
      </w:pPr>
      <w:bookmarkStart w:id="28" w:name="_Toc70332753"/>
      <w:r w:rsidRPr="00AB05CF">
        <w:rPr>
          <w:sz w:val="22"/>
          <w:szCs w:val="22"/>
        </w:rPr>
        <w:t>Section</w:t>
      </w:r>
      <w:r w:rsidR="006C56EC" w:rsidRPr="00AB05CF">
        <w:rPr>
          <w:sz w:val="22"/>
          <w:szCs w:val="22"/>
        </w:rPr>
        <w:t xml:space="preserve"> 2. </w:t>
      </w:r>
      <w:r w:rsidR="009E6958" w:rsidRPr="00AB05CF">
        <w:rPr>
          <w:sz w:val="22"/>
          <w:szCs w:val="22"/>
        </w:rPr>
        <w:t>Species for which permits</w:t>
      </w:r>
      <w:r w:rsidR="006C56EC" w:rsidRPr="00AB05CF">
        <w:rPr>
          <w:sz w:val="22"/>
          <w:szCs w:val="22"/>
        </w:rPr>
        <w:t xml:space="preserve"> have</w:t>
      </w:r>
      <w:r w:rsidR="009E6958" w:rsidRPr="00AB05CF">
        <w:rPr>
          <w:sz w:val="22"/>
          <w:szCs w:val="22"/>
        </w:rPr>
        <w:t xml:space="preserve"> been issued during the reporting period</w:t>
      </w:r>
      <w:bookmarkEnd w:id="28"/>
    </w:p>
    <w:p w14:paraId="151A9CBA" w14:textId="77777777" w:rsidR="00D160F5" w:rsidRPr="00AB05CF" w:rsidRDefault="00D160F5">
      <w:pPr>
        <w:rPr>
          <w:sz w:val="22"/>
          <w:lang w:eastAsia="en-GB"/>
        </w:rPr>
      </w:pPr>
    </w:p>
    <w:p w14:paraId="5E7358C6" w14:textId="4FD9A89F" w:rsidR="00486E81" w:rsidRPr="00AB05CF" w:rsidRDefault="00AB7DD4">
      <w:pPr>
        <w:rPr>
          <w:rFonts w:eastAsia="Times New Roman" w:cs="Arial"/>
          <w:sz w:val="22"/>
          <w:lang w:eastAsia="en-GB"/>
        </w:rPr>
      </w:pPr>
      <w:r w:rsidRPr="00AB05CF">
        <w:rPr>
          <w:rFonts w:eastAsia="Times New Roman" w:cs="Arial"/>
          <w:sz w:val="22"/>
          <w:lang w:eastAsia="en-GB"/>
        </w:rPr>
        <w:t xml:space="preserve">Permits issued in </w:t>
      </w:r>
      <w:r w:rsidR="00486E81" w:rsidRPr="00AB05CF">
        <w:rPr>
          <w:rFonts w:eastAsia="Times New Roman" w:cs="Arial"/>
          <w:sz w:val="22"/>
          <w:lang w:eastAsia="en-GB"/>
        </w:rPr>
        <w:t>England</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415"/>
        <w:gridCol w:w="1256"/>
        <w:gridCol w:w="1464"/>
        <w:gridCol w:w="1011"/>
        <w:gridCol w:w="1037"/>
        <w:gridCol w:w="1559"/>
        <w:gridCol w:w="1701"/>
        <w:gridCol w:w="2268"/>
      </w:tblGrid>
      <w:tr w:rsidR="00AB7DD4" w:rsidRPr="00AB05CF" w14:paraId="0D82B9C8" w14:textId="77777777" w:rsidTr="00C64FC7">
        <w:trPr>
          <w:cantSplit/>
          <w:trHeight w:val="1200"/>
          <w:tblHeader/>
        </w:trPr>
        <w:tc>
          <w:tcPr>
            <w:tcW w:w="1892" w:type="dxa"/>
            <w:shd w:val="clear" w:color="auto" w:fill="C5E0B3" w:themeFill="accent6" w:themeFillTint="66"/>
            <w:hideMark/>
          </w:tcPr>
          <w:p w14:paraId="1B2967E5" w14:textId="689308A8"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Scientific name</w:t>
            </w:r>
          </w:p>
        </w:tc>
        <w:tc>
          <w:tcPr>
            <w:tcW w:w="1415" w:type="dxa"/>
            <w:shd w:val="clear" w:color="auto" w:fill="C5E0B3" w:themeFill="accent6" w:themeFillTint="66"/>
            <w:hideMark/>
          </w:tcPr>
          <w:p w14:paraId="1E836AF3"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Common Name</w:t>
            </w:r>
          </w:p>
        </w:tc>
        <w:tc>
          <w:tcPr>
            <w:tcW w:w="1256" w:type="dxa"/>
            <w:shd w:val="clear" w:color="auto" w:fill="C5E0B3" w:themeFill="accent6" w:themeFillTint="66"/>
            <w:hideMark/>
          </w:tcPr>
          <w:p w14:paraId="32AAACF1"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Year</w:t>
            </w:r>
          </w:p>
        </w:tc>
        <w:tc>
          <w:tcPr>
            <w:tcW w:w="1464" w:type="dxa"/>
            <w:shd w:val="clear" w:color="auto" w:fill="C5E0B3" w:themeFill="accent6" w:themeFillTint="66"/>
            <w:hideMark/>
          </w:tcPr>
          <w:p w14:paraId="58B96A06"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Purpose of permit</w:t>
            </w:r>
          </w:p>
        </w:tc>
        <w:tc>
          <w:tcPr>
            <w:tcW w:w="1011" w:type="dxa"/>
            <w:shd w:val="clear" w:color="auto" w:fill="C5E0B3" w:themeFill="accent6" w:themeFillTint="66"/>
            <w:hideMark/>
          </w:tcPr>
          <w:p w14:paraId="5C25452A"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 xml:space="preserve">No. of permits issued </w:t>
            </w:r>
          </w:p>
        </w:tc>
        <w:tc>
          <w:tcPr>
            <w:tcW w:w="1037" w:type="dxa"/>
            <w:shd w:val="clear" w:color="auto" w:fill="C5E0B3" w:themeFill="accent6" w:themeFillTint="66"/>
            <w:hideMark/>
          </w:tcPr>
          <w:p w14:paraId="1CDB460F"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No. of permits valid</w:t>
            </w:r>
          </w:p>
        </w:tc>
        <w:tc>
          <w:tcPr>
            <w:tcW w:w="1559" w:type="dxa"/>
            <w:shd w:val="clear" w:color="auto" w:fill="C5E0B3" w:themeFill="accent6" w:themeFillTint="66"/>
            <w:hideMark/>
          </w:tcPr>
          <w:p w14:paraId="231B7336"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 xml:space="preserve">Permitted Specimens- Permits issued </w:t>
            </w:r>
          </w:p>
        </w:tc>
        <w:tc>
          <w:tcPr>
            <w:tcW w:w="1701" w:type="dxa"/>
            <w:shd w:val="clear" w:color="auto" w:fill="C5E0B3" w:themeFill="accent6" w:themeFillTint="66"/>
            <w:hideMark/>
          </w:tcPr>
          <w:p w14:paraId="6F1F9636"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 xml:space="preserve">Permitted Specimens- valid permits </w:t>
            </w:r>
          </w:p>
        </w:tc>
        <w:tc>
          <w:tcPr>
            <w:tcW w:w="2268" w:type="dxa"/>
            <w:shd w:val="clear" w:color="auto" w:fill="C5E0B3" w:themeFill="accent6" w:themeFillTint="66"/>
            <w:hideMark/>
          </w:tcPr>
          <w:p w14:paraId="29D28D48" w14:textId="77777777" w:rsidR="00486E81" w:rsidRPr="00AB05CF" w:rsidRDefault="00486E81">
            <w:pPr>
              <w:spacing w:after="0" w:line="240" w:lineRule="auto"/>
              <w:rPr>
                <w:rFonts w:eastAsia="Times New Roman" w:cs="Arial"/>
                <w:b/>
                <w:bCs/>
                <w:sz w:val="22"/>
                <w:lang w:eastAsia="en-GB"/>
              </w:rPr>
            </w:pPr>
            <w:r w:rsidRPr="00AB05CF">
              <w:rPr>
                <w:rFonts w:eastAsia="Times New Roman" w:cs="Arial"/>
                <w:b/>
                <w:bCs/>
                <w:sz w:val="22"/>
                <w:lang w:eastAsia="en-GB"/>
              </w:rPr>
              <w:t>Inspections carried out over the reporting period</w:t>
            </w:r>
          </w:p>
        </w:tc>
      </w:tr>
      <w:tr w:rsidR="00AB7DD4" w:rsidRPr="00AB05CF" w14:paraId="70A950D1" w14:textId="77777777" w:rsidTr="00AB7DD4">
        <w:trPr>
          <w:trHeight w:val="600"/>
        </w:trPr>
        <w:tc>
          <w:tcPr>
            <w:tcW w:w="1892" w:type="dxa"/>
            <w:shd w:val="clear" w:color="auto" w:fill="auto"/>
            <w:hideMark/>
          </w:tcPr>
          <w:p w14:paraId="6B1DF117"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Alopochen aegyptiacus</w:t>
            </w:r>
          </w:p>
        </w:tc>
        <w:tc>
          <w:tcPr>
            <w:tcW w:w="1415" w:type="dxa"/>
            <w:shd w:val="clear" w:color="auto" w:fill="auto"/>
            <w:hideMark/>
          </w:tcPr>
          <w:p w14:paraId="76B6EB7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Egyptian Goose</w:t>
            </w:r>
          </w:p>
        </w:tc>
        <w:tc>
          <w:tcPr>
            <w:tcW w:w="1256" w:type="dxa"/>
            <w:shd w:val="clear" w:color="auto" w:fill="auto"/>
            <w:hideMark/>
          </w:tcPr>
          <w:p w14:paraId="6274855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2B2CCC6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70AA44C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4F1EBEA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6984AD1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3 specimens </w:t>
            </w:r>
          </w:p>
        </w:tc>
        <w:tc>
          <w:tcPr>
            <w:tcW w:w="1701" w:type="dxa"/>
            <w:shd w:val="clear" w:color="auto" w:fill="auto"/>
            <w:hideMark/>
          </w:tcPr>
          <w:p w14:paraId="21F1FDF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 specimens</w:t>
            </w:r>
          </w:p>
        </w:tc>
        <w:tc>
          <w:tcPr>
            <w:tcW w:w="2268" w:type="dxa"/>
            <w:shd w:val="clear" w:color="auto" w:fill="auto"/>
            <w:hideMark/>
          </w:tcPr>
          <w:p w14:paraId="5BA8AAB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2DAAF72B" w14:textId="77777777" w:rsidTr="00AB7DD4">
        <w:trPr>
          <w:trHeight w:val="1200"/>
        </w:trPr>
        <w:tc>
          <w:tcPr>
            <w:tcW w:w="1892" w:type="dxa"/>
            <w:shd w:val="clear" w:color="auto" w:fill="auto"/>
            <w:hideMark/>
          </w:tcPr>
          <w:p w14:paraId="2A8E602E"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Asclepias syriaca </w:t>
            </w:r>
          </w:p>
        </w:tc>
        <w:tc>
          <w:tcPr>
            <w:tcW w:w="1415" w:type="dxa"/>
            <w:shd w:val="clear" w:color="auto" w:fill="auto"/>
            <w:hideMark/>
          </w:tcPr>
          <w:p w14:paraId="330CA11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Common milkweed</w:t>
            </w:r>
          </w:p>
        </w:tc>
        <w:tc>
          <w:tcPr>
            <w:tcW w:w="1256" w:type="dxa"/>
            <w:shd w:val="clear" w:color="auto" w:fill="auto"/>
            <w:hideMark/>
          </w:tcPr>
          <w:p w14:paraId="068D148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2018</w:t>
            </w:r>
          </w:p>
        </w:tc>
        <w:tc>
          <w:tcPr>
            <w:tcW w:w="1464" w:type="dxa"/>
            <w:shd w:val="clear" w:color="auto" w:fill="auto"/>
            <w:hideMark/>
          </w:tcPr>
          <w:p w14:paraId="6D5832D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6BA4233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037" w:type="dxa"/>
            <w:shd w:val="clear" w:color="auto" w:fill="auto"/>
            <w:hideMark/>
          </w:tcPr>
          <w:p w14:paraId="12E9158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 in 2018, 1 in 2020</w:t>
            </w:r>
          </w:p>
        </w:tc>
        <w:tc>
          <w:tcPr>
            <w:tcW w:w="1559" w:type="dxa"/>
            <w:shd w:val="clear" w:color="auto" w:fill="auto"/>
            <w:hideMark/>
          </w:tcPr>
          <w:p w14:paraId="12EAEC2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0.05 Kg of seeds, 230 specimens</w:t>
            </w:r>
          </w:p>
        </w:tc>
        <w:tc>
          <w:tcPr>
            <w:tcW w:w="1701" w:type="dxa"/>
            <w:shd w:val="clear" w:color="auto" w:fill="auto"/>
            <w:hideMark/>
          </w:tcPr>
          <w:p w14:paraId="59734CE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0.05 Kg of seeds, 230 specimens in 2018, 0.05 Kg seeds, 200 specimens in 2020</w:t>
            </w:r>
          </w:p>
        </w:tc>
        <w:tc>
          <w:tcPr>
            <w:tcW w:w="2268" w:type="dxa"/>
            <w:shd w:val="clear" w:color="auto" w:fill="auto"/>
            <w:hideMark/>
          </w:tcPr>
          <w:p w14:paraId="375AB3A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3C3926CF" w14:textId="77777777" w:rsidTr="00AB7DD4">
        <w:trPr>
          <w:trHeight w:val="600"/>
        </w:trPr>
        <w:tc>
          <w:tcPr>
            <w:tcW w:w="1892" w:type="dxa"/>
            <w:shd w:val="clear" w:color="auto" w:fill="auto"/>
            <w:hideMark/>
          </w:tcPr>
          <w:p w14:paraId="12D8FCDF"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Eichhornia crassipes</w:t>
            </w:r>
          </w:p>
        </w:tc>
        <w:tc>
          <w:tcPr>
            <w:tcW w:w="1415" w:type="dxa"/>
            <w:shd w:val="clear" w:color="auto" w:fill="auto"/>
            <w:hideMark/>
          </w:tcPr>
          <w:p w14:paraId="2969BF1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Water hyacinth </w:t>
            </w:r>
          </w:p>
        </w:tc>
        <w:tc>
          <w:tcPr>
            <w:tcW w:w="1256" w:type="dxa"/>
            <w:shd w:val="clear" w:color="auto" w:fill="auto"/>
            <w:hideMark/>
          </w:tcPr>
          <w:p w14:paraId="58D4CB8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769071F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1E705FC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5818244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313555D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25 specimens</w:t>
            </w:r>
          </w:p>
        </w:tc>
        <w:tc>
          <w:tcPr>
            <w:tcW w:w="1701" w:type="dxa"/>
            <w:shd w:val="clear" w:color="auto" w:fill="auto"/>
            <w:hideMark/>
          </w:tcPr>
          <w:p w14:paraId="662C12D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25 specimens</w:t>
            </w:r>
          </w:p>
        </w:tc>
        <w:tc>
          <w:tcPr>
            <w:tcW w:w="2268" w:type="dxa"/>
            <w:shd w:val="clear" w:color="auto" w:fill="auto"/>
            <w:hideMark/>
          </w:tcPr>
          <w:p w14:paraId="43DACEB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6FC61840" w14:textId="77777777" w:rsidTr="00AB7DD4">
        <w:trPr>
          <w:trHeight w:val="600"/>
        </w:trPr>
        <w:tc>
          <w:tcPr>
            <w:tcW w:w="1892" w:type="dxa"/>
            <w:shd w:val="clear" w:color="auto" w:fill="auto"/>
            <w:hideMark/>
          </w:tcPr>
          <w:p w14:paraId="7792B55A"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Eutamias sibiricus</w:t>
            </w:r>
          </w:p>
        </w:tc>
        <w:tc>
          <w:tcPr>
            <w:tcW w:w="1415" w:type="dxa"/>
            <w:shd w:val="clear" w:color="auto" w:fill="auto"/>
            <w:hideMark/>
          </w:tcPr>
          <w:p w14:paraId="52443BF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Siberian Chipmunk</w:t>
            </w:r>
          </w:p>
        </w:tc>
        <w:tc>
          <w:tcPr>
            <w:tcW w:w="1256" w:type="dxa"/>
            <w:shd w:val="clear" w:color="auto" w:fill="auto"/>
            <w:hideMark/>
          </w:tcPr>
          <w:p w14:paraId="1EBCB5A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4892132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26F665B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55A8D21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489036B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4 specimens</w:t>
            </w:r>
          </w:p>
        </w:tc>
        <w:tc>
          <w:tcPr>
            <w:tcW w:w="1701" w:type="dxa"/>
            <w:shd w:val="clear" w:color="auto" w:fill="auto"/>
            <w:hideMark/>
          </w:tcPr>
          <w:p w14:paraId="5F90B29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4 specimens</w:t>
            </w:r>
          </w:p>
        </w:tc>
        <w:tc>
          <w:tcPr>
            <w:tcW w:w="2268" w:type="dxa"/>
            <w:shd w:val="clear" w:color="auto" w:fill="auto"/>
            <w:hideMark/>
          </w:tcPr>
          <w:p w14:paraId="4D206B6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7EB9D83E" w14:textId="77777777" w:rsidTr="00AB7DD4">
        <w:trPr>
          <w:trHeight w:val="900"/>
        </w:trPr>
        <w:tc>
          <w:tcPr>
            <w:tcW w:w="1892" w:type="dxa"/>
            <w:shd w:val="clear" w:color="auto" w:fill="auto"/>
            <w:hideMark/>
          </w:tcPr>
          <w:p w14:paraId="1D9D3F6C"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Heracleum mantegazzianum </w:t>
            </w:r>
          </w:p>
        </w:tc>
        <w:tc>
          <w:tcPr>
            <w:tcW w:w="1415" w:type="dxa"/>
            <w:shd w:val="clear" w:color="auto" w:fill="auto"/>
            <w:hideMark/>
          </w:tcPr>
          <w:p w14:paraId="3496C29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Giant hogweed</w:t>
            </w:r>
          </w:p>
        </w:tc>
        <w:tc>
          <w:tcPr>
            <w:tcW w:w="1256" w:type="dxa"/>
            <w:shd w:val="clear" w:color="auto" w:fill="auto"/>
            <w:hideMark/>
          </w:tcPr>
          <w:p w14:paraId="16B2EE3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2018</w:t>
            </w:r>
          </w:p>
        </w:tc>
        <w:tc>
          <w:tcPr>
            <w:tcW w:w="1464" w:type="dxa"/>
            <w:shd w:val="clear" w:color="auto" w:fill="auto"/>
            <w:hideMark/>
          </w:tcPr>
          <w:p w14:paraId="6969C75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1A121FA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037" w:type="dxa"/>
            <w:shd w:val="clear" w:color="auto" w:fill="auto"/>
            <w:hideMark/>
          </w:tcPr>
          <w:p w14:paraId="44549CC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 in 2018, 1 in 2020</w:t>
            </w:r>
          </w:p>
        </w:tc>
        <w:tc>
          <w:tcPr>
            <w:tcW w:w="1559" w:type="dxa"/>
            <w:shd w:val="clear" w:color="auto" w:fill="auto"/>
            <w:hideMark/>
          </w:tcPr>
          <w:p w14:paraId="7D0FAC6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0.05 Kg of seeds, 30 specimens</w:t>
            </w:r>
          </w:p>
        </w:tc>
        <w:tc>
          <w:tcPr>
            <w:tcW w:w="1701" w:type="dxa"/>
            <w:shd w:val="clear" w:color="auto" w:fill="auto"/>
            <w:hideMark/>
          </w:tcPr>
          <w:p w14:paraId="5D56B08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0.05 Kg of seeds, 30 specimens in 2018, 30 specimens in 2020</w:t>
            </w:r>
          </w:p>
        </w:tc>
        <w:tc>
          <w:tcPr>
            <w:tcW w:w="2268" w:type="dxa"/>
            <w:shd w:val="clear" w:color="auto" w:fill="auto"/>
            <w:hideMark/>
          </w:tcPr>
          <w:p w14:paraId="61BF30A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4D5B5239" w14:textId="77777777" w:rsidTr="00AB7DD4">
        <w:trPr>
          <w:trHeight w:val="3300"/>
        </w:trPr>
        <w:tc>
          <w:tcPr>
            <w:tcW w:w="1892" w:type="dxa"/>
            <w:shd w:val="clear" w:color="auto" w:fill="auto"/>
            <w:hideMark/>
          </w:tcPr>
          <w:p w14:paraId="3AA9CC78"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Hydrocotyle ranunculoides </w:t>
            </w:r>
          </w:p>
        </w:tc>
        <w:tc>
          <w:tcPr>
            <w:tcW w:w="1415" w:type="dxa"/>
            <w:shd w:val="clear" w:color="auto" w:fill="auto"/>
            <w:hideMark/>
          </w:tcPr>
          <w:p w14:paraId="1F15DA8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Floating pennywort</w:t>
            </w:r>
          </w:p>
        </w:tc>
        <w:tc>
          <w:tcPr>
            <w:tcW w:w="1256" w:type="dxa"/>
            <w:shd w:val="clear" w:color="auto" w:fill="auto"/>
            <w:hideMark/>
          </w:tcPr>
          <w:p w14:paraId="246C689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2016, 2017,2019 and 2020</w:t>
            </w:r>
          </w:p>
        </w:tc>
        <w:tc>
          <w:tcPr>
            <w:tcW w:w="1464" w:type="dxa"/>
            <w:shd w:val="clear" w:color="auto" w:fill="auto"/>
            <w:hideMark/>
          </w:tcPr>
          <w:p w14:paraId="6DF47D7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577ECCB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2016, 1 in 2017, 1 in 2019, 1 in 2020</w:t>
            </w:r>
          </w:p>
        </w:tc>
        <w:tc>
          <w:tcPr>
            <w:tcW w:w="1037" w:type="dxa"/>
            <w:shd w:val="clear" w:color="auto" w:fill="auto"/>
            <w:hideMark/>
          </w:tcPr>
          <w:p w14:paraId="3680A48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2016, 2 in 2017,  3 in 2019, 3 in 2020</w:t>
            </w:r>
          </w:p>
        </w:tc>
        <w:tc>
          <w:tcPr>
            <w:tcW w:w="1559" w:type="dxa"/>
            <w:shd w:val="clear" w:color="auto" w:fill="auto"/>
            <w:hideMark/>
          </w:tcPr>
          <w:p w14:paraId="0035C32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1000 kg of specimen in 2016, 400 specimens, 42 specimens in 2017. 12 specimens in 2019. 3x 5l boxes of specimens’ maximum in 2020.</w:t>
            </w:r>
          </w:p>
        </w:tc>
        <w:tc>
          <w:tcPr>
            <w:tcW w:w="1701" w:type="dxa"/>
            <w:shd w:val="clear" w:color="auto" w:fill="auto"/>
            <w:hideMark/>
          </w:tcPr>
          <w:p w14:paraId="298BF09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1000 kg of specimen in 2016, 1000 kg of specimen, 400 seeds and 42 specimens in 2017, 1000 kg of specimen, 1000 kg of specimen, 400 seeds and 54 specimens in 2019,  400 seeds and 54 specimens ,3x 5l boxes of specimens’ maximum in 2020.</w:t>
            </w:r>
          </w:p>
        </w:tc>
        <w:tc>
          <w:tcPr>
            <w:tcW w:w="2268" w:type="dxa"/>
            <w:shd w:val="clear" w:color="auto" w:fill="auto"/>
            <w:hideMark/>
          </w:tcPr>
          <w:p w14:paraId="789A2A7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38218C9C" w14:textId="77777777" w:rsidTr="00AB7DD4">
        <w:trPr>
          <w:trHeight w:val="2100"/>
        </w:trPr>
        <w:tc>
          <w:tcPr>
            <w:tcW w:w="1892" w:type="dxa"/>
            <w:shd w:val="clear" w:color="auto" w:fill="auto"/>
            <w:hideMark/>
          </w:tcPr>
          <w:p w14:paraId="436E2375"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Impatiens glandulifera </w:t>
            </w:r>
          </w:p>
        </w:tc>
        <w:tc>
          <w:tcPr>
            <w:tcW w:w="1415" w:type="dxa"/>
            <w:shd w:val="clear" w:color="auto" w:fill="auto"/>
            <w:hideMark/>
          </w:tcPr>
          <w:p w14:paraId="735315A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Himalayan balsam</w:t>
            </w:r>
          </w:p>
        </w:tc>
        <w:tc>
          <w:tcPr>
            <w:tcW w:w="1256" w:type="dxa"/>
            <w:shd w:val="clear" w:color="auto" w:fill="auto"/>
            <w:hideMark/>
          </w:tcPr>
          <w:p w14:paraId="55733CF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2017, 2018, 2019 and 2020</w:t>
            </w:r>
          </w:p>
        </w:tc>
        <w:tc>
          <w:tcPr>
            <w:tcW w:w="1464" w:type="dxa"/>
            <w:shd w:val="clear" w:color="auto" w:fill="auto"/>
            <w:hideMark/>
          </w:tcPr>
          <w:p w14:paraId="40F7266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6489004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 in 2017, 2 in 2018, 1 in 2019, 2 in 2020</w:t>
            </w:r>
          </w:p>
        </w:tc>
        <w:tc>
          <w:tcPr>
            <w:tcW w:w="1037" w:type="dxa"/>
            <w:shd w:val="clear" w:color="auto" w:fill="auto"/>
            <w:hideMark/>
          </w:tcPr>
          <w:p w14:paraId="76DB985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 in 2017, 4 in 2018, 4 in 2019, 6 in 2020</w:t>
            </w:r>
          </w:p>
        </w:tc>
        <w:tc>
          <w:tcPr>
            <w:tcW w:w="1559" w:type="dxa"/>
            <w:shd w:val="clear" w:color="auto" w:fill="auto"/>
            <w:hideMark/>
          </w:tcPr>
          <w:p w14:paraId="61708D4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2300 specimens in 2017, 0.05kg of specimens and 30 specimens in 2018, 2 specimens in 2019, 5030 specimens in 2020</w:t>
            </w:r>
          </w:p>
        </w:tc>
        <w:tc>
          <w:tcPr>
            <w:tcW w:w="1701" w:type="dxa"/>
            <w:shd w:val="clear" w:color="auto" w:fill="auto"/>
            <w:hideMark/>
          </w:tcPr>
          <w:p w14:paraId="35E811C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2300 specimens in 2017, 0.05 Kg of specimens, 2330 specimens in 2018,  0.05 Kg of specimens, 2302 specimens in 2019, 0.05 Kg of specimens, 7332 specimens in 2020</w:t>
            </w:r>
          </w:p>
        </w:tc>
        <w:tc>
          <w:tcPr>
            <w:tcW w:w="2268" w:type="dxa"/>
            <w:shd w:val="clear" w:color="auto" w:fill="auto"/>
            <w:hideMark/>
          </w:tcPr>
          <w:p w14:paraId="22FF530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7E032124" w14:textId="77777777" w:rsidTr="00AB7DD4">
        <w:trPr>
          <w:trHeight w:val="600"/>
        </w:trPr>
        <w:tc>
          <w:tcPr>
            <w:tcW w:w="1892" w:type="dxa"/>
            <w:shd w:val="clear" w:color="auto" w:fill="auto"/>
            <w:hideMark/>
          </w:tcPr>
          <w:p w14:paraId="7A1C1EAD"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Lagarosiphon major</w:t>
            </w:r>
          </w:p>
        </w:tc>
        <w:tc>
          <w:tcPr>
            <w:tcW w:w="1415" w:type="dxa"/>
            <w:shd w:val="clear" w:color="auto" w:fill="auto"/>
            <w:hideMark/>
          </w:tcPr>
          <w:p w14:paraId="23D1C32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Curly Waterweed</w:t>
            </w:r>
          </w:p>
        </w:tc>
        <w:tc>
          <w:tcPr>
            <w:tcW w:w="1256" w:type="dxa"/>
            <w:shd w:val="clear" w:color="auto" w:fill="auto"/>
            <w:hideMark/>
          </w:tcPr>
          <w:p w14:paraId="413906E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2019</w:t>
            </w:r>
          </w:p>
        </w:tc>
        <w:tc>
          <w:tcPr>
            <w:tcW w:w="1464" w:type="dxa"/>
            <w:shd w:val="clear" w:color="auto" w:fill="auto"/>
            <w:hideMark/>
          </w:tcPr>
          <w:p w14:paraId="43CA0A2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38F381C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70C5CD4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6F61533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12 samples each 200 grams</w:t>
            </w:r>
          </w:p>
        </w:tc>
        <w:tc>
          <w:tcPr>
            <w:tcW w:w="1701" w:type="dxa"/>
            <w:shd w:val="clear" w:color="auto" w:fill="auto"/>
            <w:hideMark/>
          </w:tcPr>
          <w:p w14:paraId="03C356C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12 samples each 200 grams</w:t>
            </w:r>
          </w:p>
        </w:tc>
        <w:tc>
          <w:tcPr>
            <w:tcW w:w="2268" w:type="dxa"/>
            <w:shd w:val="clear" w:color="auto" w:fill="auto"/>
            <w:hideMark/>
          </w:tcPr>
          <w:p w14:paraId="77E3ECD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650B390D" w14:textId="77777777" w:rsidTr="00AB7DD4">
        <w:trPr>
          <w:trHeight w:val="1800"/>
        </w:trPr>
        <w:tc>
          <w:tcPr>
            <w:tcW w:w="1892" w:type="dxa"/>
            <w:shd w:val="clear" w:color="auto" w:fill="auto"/>
            <w:hideMark/>
          </w:tcPr>
          <w:p w14:paraId="591B6547"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Ludwigia grandiflora </w:t>
            </w:r>
          </w:p>
        </w:tc>
        <w:tc>
          <w:tcPr>
            <w:tcW w:w="1415" w:type="dxa"/>
            <w:shd w:val="clear" w:color="auto" w:fill="auto"/>
            <w:hideMark/>
          </w:tcPr>
          <w:p w14:paraId="0B0930B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Water-primrose</w:t>
            </w:r>
          </w:p>
        </w:tc>
        <w:tc>
          <w:tcPr>
            <w:tcW w:w="1256" w:type="dxa"/>
            <w:shd w:val="clear" w:color="auto" w:fill="auto"/>
            <w:hideMark/>
          </w:tcPr>
          <w:p w14:paraId="7A9F4AE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2017, 2018 and 2020</w:t>
            </w:r>
          </w:p>
        </w:tc>
        <w:tc>
          <w:tcPr>
            <w:tcW w:w="1464" w:type="dxa"/>
            <w:shd w:val="clear" w:color="auto" w:fill="auto"/>
            <w:hideMark/>
          </w:tcPr>
          <w:p w14:paraId="4C09590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1DA87A8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 in 2017, 1 in 2018, 1 in 2020</w:t>
            </w:r>
          </w:p>
        </w:tc>
        <w:tc>
          <w:tcPr>
            <w:tcW w:w="1037" w:type="dxa"/>
            <w:shd w:val="clear" w:color="auto" w:fill="auto"/>
            <w:hideMark/>
          </w:tcPr>
          <w:p w14:paraId="6370FD2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 in 2017, 3 in 2018, 3 in 2020</w:t>
            </w:r>
          </w:p>
        </w:tc>
        <w:tc>
          <w:tcPr>
            <w:tcW w:w="1559" w:type="dxa"/>
            <w:shd w:val="clear" w:color="auto" w:fill="auto"/>
            <w:hideMark/>
          </w:tcPr>
          <w:p w14:paraId="00ACD44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15 specimens in 2017, 2000 specimens in 2018 (1000 Kg in total), 2000 specimens in 2020 (1000 Kg in total)</w:t>
            </w:r>
          </w:p>
        </w:tc>
        <w:tc>
          <w:tcPr>
            <w:tcW w:w="1701" w:type="dxa"/>
            <w:shd w:val="clear" w:color="auto" w:fill="auto"/>
            <w:hideMark/>
          </w:tcPr>
          <w:p w14:paraId="01578A9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15 specimens in 2017, 2015 specimens in 2018, 4010 specimens in 2020</w:t>
            </w:r>
          </w:p>
        </w:tc>
        <w:tc>
          <w:tcPr>
            <w:tcW w:w="2268" w:type="dxa"/>
            <w:shd w:val="clear" w:color="auto" w:fill="auto"/>
            <w:hideMark/>
          </w:tcPr>
          <w:p w14:paraId="166CBFE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561B4F87" w14:textId="77777777" w:rsidTr="00AB7DD4">
        <w:trPr>
          <w:trHeight w:val="900"/>
        </w:trPr>
        <w:tc>
          <w:tcPr>
            <w:tcW w:w="1892" w:type="dxa"/>
            <w:shd w:val="clear" w:color="auto" w:fill="auto"/>
            <w:hideMark/>
          </w:tcPr>
          <w:p w14:paraId="7A988C63"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Ludwigia peploides </w:t>
            </w:r>
          </w:p>
        </w:tc>
        <w:tc>
          <w:tcPr>
            <w:tcW w:w="1415" w:type="dxa"/>
            <w:shd w:val="clear" w:color="auto" w:fill="auto"/>
            <w:hideMark/>
          </w:tcPr>
          <w:p w14:paraId="494EA04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Floating primrose-willow</w:t>
            </w:r>
          </w:p>
        </w:tc>
        <w:tc>
          <w:tcPr>
            <w:tcW w:w="1256" w:type="dxa"/>
            <w:shd w:val="clear" w:color="auto" w:fill="auto"/>
            <w:hideMark/>
          </w:tcPr>
          <w:p w14:paraId="6866EC3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2018 and 2020</w:t>
            </w:r>
          </w:p>
        </w:tc>
        <w:tc>
          <w:tcPr>
            <w:tcW w:w="1464" w:type="dxa"/>
            <w:shd w:val="clear" w:color="auto" w:fill="auto"/>
            <w:hideMark/>
          </w:tcPr>
          <w:p w14:paraId="4F8053C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091A6DF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2018, 1 in 2020</w:t>
            </w:r>
          </w:p>
        </w:tc>
        <w:tc>
          <w:tcPr>
            <w:tcW w:w="1037" w:type="dxa"/>
            <w:shd w:val="clear" w:color="auto" w:fill="auto"/>
            <w:hideMark/>
          </w:tcPr>
          <w:p w14:paraId="55F9FF9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2018, 2 in 2020</w:t>
            </w:r>
          </w:p>
        </w:tc>
        <w:tc>
          <w:tcPr>
            <w:tcW w:w="1559" w:type="dxa"/>
            <w:shd w:val="clear" w:color="auto" w:fill="auto"/>
            <w:hideMark/>
          </w:tcPr>
          <w:p w14:paraId="72D0042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2000 specimens in 2018, 2000 specimens in 2020</w:t>
            </w:r>
          </w:p>
        </w:tc>
        <w:tc>
          <w:tcPr>
            <w:tcW w:w="1701" w:type="dxa"/>
            <w:shd w:val="clear" w:color="auto" w:fill="auto"/>
            <w:hideMark/>
          </w:tcPr>
          <w:p w14:paraId="313CF98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2000 specimens in 2018, 4000 specimens in 2020</w:t>
            </w:r>
          </w:p>
        </w:tc>
        <w:tc>
          <w:tcPr>
            <w:tcW w:w="2268" w:type="dxa"/>
            <w:shd w:val="clear" w:color="auto" w:fill="auto"/>
            <w:hideMark/>
          </w:tcPr>
          <w:p w14:paraId="0B3D9F7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343560D7" w14:textId="77777777" w:rsidTr="00AB7DD4">
        <w:trPr>
          <w:trHeight w:val="600"/>
        </w:trPr>
        <w:tc>
          <w:tcPr>
            <w:tcW w:w="1892" w:type="dxa"/>
            <w:shd w:val="clear" w:color="auto" w:fill="auto"/>
            <w:hideMark/>
          </w:tcPr>
          <w:p w14:paraId="70C6C9D4"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Muntiacus reevesi</w:t>
            </w:r>
          </w:p>
        </w:tc>
        <w:tc>
          <w:tcPr>
            <w:tcW w:w="1415" w:type="dxa"/>
            <w:shd w:val="clear" w:color="auto" w:fill="auto"/>
            <w:hideMark/>
          </w:tcPr>
          <w:p w14:paraId="1539B76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Reeves's muntjac</w:t>
            </w:r>
          </w:p>
        </w:tc>
        <w:tc>
          <w:tcPr>
            <w:tcW w:w="1256" w:type="dxa"/>
            <w:shd w:val="clear" w:color="auto" w:fill="auto"/>
            <w:hideMark/>
          </w:tcPr>
          <w:p w14:paraId="623E187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2019</w:t>
            </w:r>
          </w:p>
        </w:tc>
        <w:tc>
          <w:tcPr>
            <w:tcW w:w="1464" w:type="dxa"/>
            <w:shd w:val="clear" w:color="auto" w:fill="auto"/>
            <w:hideMark/>
          </w:tcPr>
          <w:p w14:paraId="033DD84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769F4BC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037" w:type="dxa"/>
            <w:shd w:val="clear" w:color="auto" w:fill="auto"/>
            <w:hideMark/>
          </w:tcPr>
          <w:p w14:paraId="582BC4C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559" w:type="dxa"/>
            <w:shd w:val="clear" w:color="auto" w:fill="auto"/>
            <w:hideMark/>
          </w:tcPr>
          <w:p w14:paraId="2229C86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6 specimens</w:t>
            </w:r>
          </w:p>
        </w:tc>
        <w:tc>
          <w:tcPr>
            <w:tcW w:w="1701" w:type="dxa"/>
            <w:shd w:val="clear" w:color="auto" w:fill="auto"/>
            <w:hideMark/>
          </w:tcPr>
          <w:p w14:paraId="37FA391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6 specimens</w:t>
            </w:r>
          </w:p>
        </w:tc>
        <w:tc>
          <w:tcPr>
            <w:tcW w:w="2268" w:type="dxa"/>
            <w:shd w:val="clear" w:color="auto" w:fill="auto"/>
            <w:hideMark/>
          </w:tcPr>
          <w:p w14:paraId="156DE6A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784B10E5" w14:textId="77777777" w:rsidTr="00AB7DD4">
        <w:trPr>
          <w:trHeight w:val="600"/>
        </w:trPr>
        <w:tc>
          <w:tcPr>
            <w:tcW w:w="1892" w:type="dxa"/>
            <w:shd w:val="clear" w:color="auto" w:fill="auto"/>
            <w:hideMark/>
          </w:tcPr>
          <w:p w14:paraId="7ED0F457"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Muntiacus reevesi</w:t>
            </w:r>
          </w:p>
        </w:tc>
        <w:tc>
          <w:tcPr>
            <w:tcW w:w="1415" w:type="dxa"/>
            <w:shd w:val="clear" w:color="auto" w:fill="auto"/>
            <w:hideMark/>
          </w:tcPr>
          <w:p w14:paraId="313A9E7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Reeves's muntjac</w:t>
            </w:r>
          </w:p>
        </w:tc>
        <w:tc>
          <w:tcPr>
            <w:tcW w:w="1256" w:type="dxa"/>
            <w:shd w:val="clear" w:color="auto" w:fill="auto"/>
            <w:hideMark/>
          </w:tcPr>
          <w:p w14:paraId="30DD6A8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394CCB8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5229F2D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037" w:type="dxa"/>
            <w:shd w:val="clear" w:color="auto" w:fill="auto"/>
            <w:hideMark/>
          </w:tcPr>
          <w:p w14:paraId="2E56A77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559" w:type="dxa"/>
            <w:shd w:val="clear" w:color="auto" w:fill="auto"/>
            <w:hideMark/>
          </w:tcPr>
          <w:p w14:paraId="4D62FC8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8 specimens</w:t>
            </w:r>
          </w:p>
        </w:tc>
        <w:tc>
          <w:tcPr>
            <w:tcW w:w="1701" w:type="dxa"/>
            <w:shd w:val="clear" w:color="auto" w:fill="auto"/>
            <w:hideMark/>
          </w:tcPr>
          <w:p w14:paraId="697FD79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8 specimens</w:t>
            </w:r>
          </w:p>
        </w:tc>
        <w:tc>
          <w:tcPr>
            <w:tcW w:w="2268" w:type="dxa"/>
            <w:shd w:val="clear" w:color="auto" w:fill="auto"/>
            <w:hideMark/>
          </w:tcPr>
          <w:p w14:paraId="687F577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10EBCD00" w14:textId="77777777" w:rsidTr="00AB7DD4">
        <w:trPr>
          <w:trHeight w:val="600"/>
        </w:trPr>
        <w:tc>
          <w:tcPr>
            <w:tcW w:w="1892" w:type="dxa"/>
            <w:shd w:val="clear" w:color="auto" w:fill="auto"/>
            <w:hideMark/>
          </w:tcPr>
          <w:p w14:paraId="72D428E2"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Myriophyllum aquaticum</w:t>
            </w:r>
          </w:p>
        </w:tc>
        <w:tc>
          <w:tcPr>
            <w:tcW w:w="1415" w:type="dxa"/>
            <w:shd w:val="clear" w:color="auto" w:fill="auto"/>
            <w:hideMark/>
          </w:tcPr>
          <w:p w14:paraId="5031648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Parrot's feather</w:t>
            </w:r>
          </w:p>
        </w:tc>
        <w:tc>
          <w:tcPr>
            <w:tcW w:w="1256" w:type="dxa"/>
            <w:shd w:val="clear" w:color="auto" w:fill="auto"/>
            <w:hideMark/>
          </w:tcPr>
          <w:p w14:paraId="11E9933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2017</w:t>
            </w:r>
          </w:p>
        </w:tc>
        <w:tc>
          <w:tcPr>
            <w:tcW w:w="1464" w:type="dxa"/>
            <w:shd w:val="clear" w:color="auto" w:fill="auto"/>
            <w:hideMark/>
          </w:tcPr>
          <w:p w14:paraId="48C0689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187A102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1DCA55B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764784D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10 specimens </w:t>
            </w:r>
          </w:p>
        </w:tc>
        <w:tc>
          <w:tcPr>
            <w:tcW w:w="1701" w:type="dxa"/>
            <w:shd w:val="clear" w:color="auto" w:fill="auto"/>
            <w:hideMark/>
          </w:tcPr>
          <w:p w14:paraId="30BFA51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 specimens</w:t>
            </w:r>
          </w:p>
        </w:tc>
        <w:tc>
          <w:tcPr>
            <w:tcW w:w="2268" w:type="dxa"/>
            <w:shd w:val="clear" w:color="auto" w:fill="auto"/>
            <w:hideMark/>
          </w:tcPr>
          <w:p w14:paraId="432C2DF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08656125" w14:textId="77777777" w:rsidTr="00AB7DD4">
        <w:trPr>
          <w:trHeight w:val="600"/>
        </w:trPr>
        <w:tc>
          <w:tcPr>
            <w:tcW w:w="1892" w:type="dxa"/>
            <w:shd w:val="clear" w:color="auto" w:fill="auto"/>
            <w:hideMark/>
          </w:tcPr>
          <w:p w14:paraId="412426EE"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Nasua Nasua</w:t>
            </w:r>
          </w:p>
        </w:tc>
        <w:tc>
          <w:tcPr>
            <w:tcW w:w="1415" w:type="dxa"/>
            <w:shd w:val="clear" w:color="auto" w:fill="auto"/>
            <w:hideMark/>
          </w:tcPr>
          <w:p w14:paraId="22F65F9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South American Coati</w:t>
            </w:r>
          </w:p>
        </w:tc>
        <w:tc>
          <w:tcPr>
            <w:tcW w:w="1256" w:type="dxa"/>
            <w:shd w:val="clear" w:color="auto" w:fill="auto"/>
            <w:hideMark/>
          </w:tcPr>
          <w:p w14:paraId="60BCEEC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4B203AF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2E8372F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w:t>
            </w:r>
          </w:p>
        </w:tc>
        <w:tc>
          <w:tcPr>
            <w:tcW w:w="1037" w:type="dxa"/>
            <w:shd w:val="clear" w:color="auto" w:fill="auto"/>
            <w:hideMark/>
          </w:tcPr>
          <w:p w14:paraId="03DF62E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w:t>
            </w:r>
          </w:p>
        </w:tc>
        <w:tc>
          <w:tcPr>
            <w:tcW w:w="1559" w:type="dxa"/>
            <w:shd w:val="clear" w:color="auto" w:fill="auto"/>
            <w:hideMark/>
          </w:tcPr>
          <w:p w14:paraId="2BE0F4B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32 specimens</w:t>
            </w:r>
          </w:p>
        </w:tc>
        <w:tc>
          <w:tcPr>
            <w:tcW w:w="1701" w:type="dxa"/>
            <w:shd w:val="clear" w:color="auto" w:fill="auto"/>
            <w:hideMark/>
          </w:tcPr>
          <w:p w14:paraId="70197D1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32 specimens </w:t>
            </w:r>
          </w:p>
        </w:tc>
        <w:tc>
          <w:tcPr>
            <w:tcW w:w="2268" w:type="dxa"/>
            <w:shd w:val="clear" w:color="auto" w:fill="auto"/>
            <w:hideMark/>
          </w:tcPr>
          <w:p w14:paraId="1CE1401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60DABCFA" w14:textId="77777777" w:rsidTr="00AB7DD4">
        <w:trPr>
          <w:trHeight w:val="600"/>
        </w:trPr>
        <w:tc>
          <w:tcPr>
            <w:tcW w:w="1892" w:type="dxa"/>
            <w:shd w:val="clear" w:color="auto" w:fill="auto"/>
            <w:hideMark/>
          </w:tcPr>
          <w:p w14:paraId="344C7C4B"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Nyctereutes procyonoides</w:t>
            </w:r>
          </w:p>
        </w:tc>
        <w:tc>
          <w:tcPr>
            <w:tcW w:w="1415" w:type="dxa"/>
            <w:shd w:val="clear" w:color="auto" w:fill="auto"/>
            <w:hideMark/>
          </w:tcPr>
          <w:p w14:paraId="7549176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Raccoon dogs</w:t>
            </w:r>
          </w:p>
        </w:tc>
        <w:tc>
          <w:tcPr>
            <w:tcW w:w="1256" w:type="dxa"/>
            <w:shd w:val="clear" w:color="auto" w:fill="auto"/>
            <w:hideMark/>
          </w:tcPr>
          <w:p w14:paraId="101368D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53A9D05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34AAFB2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037" w:type="dxa"/>
            <w:shd w:val="clear" w:color="auto" w:fill="auto"/>
            <w:hideMark/>
          </w:tcPr>
          <w:p w14:paraId="1E7163E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559" w:type="dxa"/>
            <w:shd w:val="clear" w:color="auto" w:fill="auto"/>
            <w:hideMark/>
          </w:tcPr>
          <w:p w14:paraId="7F11735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7 specimens</w:t>
            </w:r>
          </w:p>
        </w:tc>
        <w:tc>
          <w:tcPr>
            <w:tcW w:w="1701" w:type="dxa"/>
            <w:shd w:val="clear" w:color="auto" w:fill="auto"/>
            <w:hideMark/>
          </w:tcPr>
          <w:p w14:paraId="5B83EC0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7 specimens</w:t>
            </w:r>
          </w:p>
        </w:tc>
        <w:tc>
          <w:tcPr>
            <w:tcW w:w="2268" w:type="dxa"/>
            <w:shd w:val="clear" w:color="auto" w:fill="auto"/>
            <w:hideMark/>
          </w:tcPr>
          <w:p w14:paraId="6F02FE1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4682050D" w14:textId="77777777" w:rsidTr="00AB7DD4">
        <w:trPr>
          <w:trHeight w:val="600"/>
        </w:trPr>
        <w:tc>
          <w:tcPr>
            <w:tcW w:w="1892" w:type="dxa"/>
            <w:shd w:val="clear" w:color="auto" w:fill="auto"/>
            <w:hideMark/>
          </w:tcPr>
          <w:p w14:paraId="4290B024"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Pacifastacus leniusculus</w:t>
            </w:r>
          </w:p>
        </w:tc>
        <w:tc>
          <w:tcPr>
            <w:tcW w:w="1415" w:type="dxa"/>
            <w:shd w:val="clear" w:color="auto" w:fill="auto"/>
            <w:hideMark/>
          </w:tcPr>
          <w:p w14:paraId="43C22F7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American signal crayfish</w:t>
            </w:r>
          </w:p>
        </w:tc>
        <w:tc>
          <w:tcPr>
            <w:tcW w:w="1256" w:type="dxa"/>
            <w:shd w:val="clear" w:color="auto" w:fill="auto"/>
            <w:hideMark/>
          </w:tcPr>
          <w:p w14:paraId="0BA2DE2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0230C7A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2466EF9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037" w:type="dxa"/>
            <w:shd w:val="clear" w:color="auto" w:fill="auto"/>
            <w:hideMark/>
          </w:tcPr>
          <w:p w14:paraId="1C030D2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w:t>
            </w:r>
          </w:p>
        </w:tc>
        <w:tc>
          <w:tcPr>
            <w:tcW w:w="1559" w:type="dxa"/>
            <w:shd w:val="clear" w:color="auto" w:fill="auto"/>
            <w:hideMark/>
          </w:tcPr>
          <w:p w14:paraId="3C1BE3E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110 specimens</w:t>
            </w:r>
          </w:p>
        </w:tc>
        <w:tc>
          <w:tcPr>
            <w:tcW w:w="1701" w:type="dxa"/>
            <w:shd w:val="clear" w:color="auto" w:fill="auto"/>
            <w:hideMark/>
          </w:tcPr>
          <w:p w14:paraId="1503469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110 specimens</w:t>
            </w:r>
          </w:p>
        </w:tc>
        <w:tc>
          <w:tcPr>
            <w:tcW w:w="2268" w:type="dxa"/>
            <w:shd w:val="clear" w:color="auto" w:fill="auto"/>
            <w:hideMark/>
          </w:tcPr>
          <w:p w14:paraId="39B7429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4424559A" w14:textId="77777777" w:rsidTr="00AB7DD4">
        <w:trPr>
          <w:trHeight w:val="600"/>
        </w:trPr>
        <w:tc>
          <w:tcPr>
            <w:tcW w:w="1892" w:type="dxa"/>
            <w:shd w:val="clear" w:color="auto" w:fill="auto"/>
            <w:hideMark/>
          </w:tcPr>
          <w:p w14:paraId="0508A309"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Procambarus clarkii</w:t>
            </w:r>
          </w:p>
        </w:tc>
        <w:tc>
          <w:tcPr>
            <w:tcW w:w="1415" w:type="dxa"/>
            <w:shd w:val="clear" w:color="auto" w:fill="auto"/>
            <w:hideMark/>
          </w:tcPr>
          <w:p w14:paraId="3763458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Red Swamp Crayfish</w:t>
            </w:r>
          </w:p>
        </w:tc>
        <w:tc>
          <w:tcPr>
            <w:tcW w:w="1256" w:type="dxa"/>
            <w:shd w:val="clear" w:color="auto" w:fill="auto"/>
            <w:hideMark/>
          </w:tcPr>
          <w:p w14:paraId="766FC4F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38E3AE3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119F4B4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2717875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4CB0A07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50 specimens </w:t>
            </w:r>
          </w:p>
        </w:tc>
        <w:tc>
          <w:tcPr>
            <w:tcW w:w="1701" w:type="dxa"/>
            <w:shd w:val="clear" w:color="auto" w:fill="auto"/>
            <w:hideMark/>
          </w:tcPr>
          <w:p w14:paraId="2F0929C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50 specimens</w:t>
            </w:r>
          </w:p>
        </w:tc>
        <w:tc>
          <w:tcPr>
            <w:tcW w:w="2268" w:type="dxa"/>
            <w:shd w:val="clear" w:color="auto" w:fill="auto"/>
            <w:hideMark/>
          </w:tcPr>
          <w:p w14:paraId="0D95BA9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53EB613A" w14:textId="77777777" w:rsidTr="00AB7DD4">
        <w:trPr>
          <w:trHeight w:val="600"/>
        </w:trPr>
        <w:tc>
          <w:tcPr>
            <w:tcW w:w="1892" w:type="dxa"/>
            <w:shd w:val="clear" w:color="auto" w:fill="auto"/>
            <w:hideMark/>
          </w:tcPr>
          <w:p w14:paraId="40F4BC81"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Procyon lotor</w:t>
            </w:r>
          </w:p>
        </w:tc>
        <w:tc>
          <w:tcPr>
            <w:tcW w:w="1415" w:type="dxa"/>
            <w:shd w:val="clear" w:color="auto" w:fill="auto"/>
            <w:hideMark/>
          </w:tcPr>
          <w:p w14:paraId="07F0664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Raccoon</w:t>
            </w:r>
          </w:p>
        </w:tc>
        <w:tc>
          <w:tcPr>
            <w:tcW w:w="1256" w:type="dxa"/>
            <w:shd w:val="clear" w:color="auto" w:fill="auto"/>
            <w:hideMark/>
          </w:tcPr>
          <w:p w14:paraId="2C8F605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1370DC0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6BB6B9C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w:t>
            </w:r>
          </w:p>
        </w:tc>
        <w:tc>
          <w:tcPr>
            <w:tcW w:w="1037" w:type="dxa"/>
            <w:shd w:val="clear" w:color="auto" w:fill="auto"/>
            <w:hideMark/>
          </w:tcPr>
          <w:p w14:paraId="5C013BE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w:t>
            </w:r>
          </w:p>
        </w:tc>
        <w:tc>
          <w:tcPr>
            <w:tcW w:w="1559" w:type="dxa"/>
            <w:shd w:val="clear" w:color="auto" w:fill="auto"/>
            <w:hideMark/>
          </w:tcPr>
          <w:p w14:paraId="3664645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35 specimens</w:t>
            </w:r>
          </w:p>
        </w:tc>
        <w:tc>
          <w:tcPr>
            <w:tcW w:w="1701" w:type="dxa"/>
            <w:shd w:val="clear" w:color="auto" w:fill="auto"/>
            <w:hideMark/>
          </w:tcPr>
          <w:p w14:paraId="446A196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35 specimens</w:t>
            </w:r>
          </w:p>
        </w:tc>
        <w:tc>
          <w:tcPr>
            <w:tcW w:w="2268" w:type="dxa"/>
            <w:shd w:val="clear" w:color="auto" w:fill="auto"/>
            <w:hideMark/>
          </w:tcPr>
          <w:p w14:paraId="355D35F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6ED90272" w14:textId="77777777" w:rsidTr="00AB7DD4">
        <w:trPr>
          <w:trHeight w:val="300"/>
        </w:trPr>
        <w:tc>
          <w:tcPr>
            <w:tcW w:w="1892" w:type="dxa"/>
            <w:shd w:val="clear" w:color="auto" w:fill="auto"/>
            <w:hideMark/>
          </w:tcPr>
          <w:p w14:paraId="07FDBF85"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Sciurus carolinensis</w:t>
            </w:r>
          </w:p>
        </w:tc>
        <w:tc>
          <w:tcPr>
            <w:tcW w:w="1415" w:type="dxa"/>
            <w:shd w:val="clear" w:color="auto" w:fill="auto"/>
            <w:hideMark/>
          </w:tcPr>
          <w:p w14:paraId="2CA915C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Grey Squirrel</w:t>
            </w:r>
          </w:p>
        </w:tc>
        <w:tc>
          <w:tcPr>
            <w:tcW w:w="1256" w:type="dxa"/>
            <w:shd w:val="clear" w:color="auto" w:fill="auto"/>
            <w:hideMark/>
          </w:tcPr>
          <w:p w14:paraId="6DB6340F"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01F8147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25350998"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7EBDDE3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5501E3B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300 specimens</w:t>
            </w:r>
          </w:p>
        </w:tc>
        <w:tc>
          <w:tcPr>
            <w:tcW w:w="1701" w:type="dxa"/>
            <w:shd w:val="clear" w:color="auto" w:fill="auto"/>
            <w:hideMark/>
          </w:tcPr>
          <w:p w14:paraId="44894B6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300 specimens</w:t>
            </w:r>
          </w:p>
        </w:tc>
        <w:tc>
          <w:tcPr>
            <w:tcW w:w="2268" w:type="dxa"/>
            <w:shd w:val="clear" w:color="auto" w:fill="auto"/>
            <w:hideMark/>
          </w:tcPr>
          <w:p w14:paraId="621F890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3D719D2B" w14:textId="77777777" w:rsidTr="00AB7DD4">
        <w:trPr>
          <w:trHeight w:val="600"/>
        </w:trPr>
        <w:tc>
          <w:tcPr>
            <w:tcW w:w="1892" w:type="dxa"/>
            <w:shd w:val="clear" w:color="auto" w:fill="auto"/>
            <w:hideMark/>
          </w:tcPr>
          <w:p w14:paraId="163FCA00"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Sciurus carolinensis</w:t>
            </w:r>
          </w:p>
        </w:tc>
        <w:tc>
          <w:tcPr>
            <w:tcW w:w="1415" w:type="dxa"/>
            <w:shd w:val="clear" w:color="auto" w:fill="auto"/>
            <w:hideMark/>
          </w:tcPr>
          <w:p w14:paraId="28351BC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Grey Squirrel</w:t>
            </w:r>
          </w:p>
        </w:tc>
        <w:tc>
          <w:tcPr>
            <w:tcW w:w="1256" w:type="dxa"/>
            <w:shd w:val="clear" w:color="auto" w:fill="auto"/>
            <w:hideMark/>
          </w:tcPr>
          <w:p w14:paraId="1877302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2F7E3A7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1896480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5855984B"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66C0631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1 specimen </w:t>
            </w:r>
          </w:p>
        </w:tc>
        <w:tc>
          <w:tcPr>
            <w:tcW w:w="1701" w:type="dxa"/>
            <w:shd w:val="clear" w:color="auto" w:fill="auto"/>
            <w:hideMark/>
          </w:tcPr>
          <w:p w14:paraId="7DA64E2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specimen</w:t>
            </w:r>
          </w:p>
        </w:tc>
        <w:tc>
          <w:tcPr>
            <w:tcW w:w="2268" w:type="dxa"/>
            <w:shd w:val="clear" w:color="auto" w:fill="auto"/>
            <w:hideMark/>
          </w:tcPr>
          <w:p w14:paraId="701053F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391E9817" w14:textId="77777777" w:rsidTr="00AB7DD4">
        <w:trPr>
          <w:trHeight w:val="600"/>
        </w:trPr>
        <w:tc>
          <w:tcPr>
            <w:tcW w:w="1892" w:type="dxa"/>
            <w:shd w:val="clear" w:color="auto" w:fill="auto"/>
            <w:hideMark/>
          </w:tcPr>
          <w:p w14:paraId="4AA75941"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Threskiornis aethiopicus</w:t>
            </w:r>
          </w:p>
        </w:tc>
        <w:tc>
          <w:tcPr>
            <w:tcW w:w="1415" w:type="dxa"/>
            <w:shd w:val="clear" w:color="auto" w:fill="auto"/>
            <w:hideMark/>
          </w:tcPr>
          <w:p w14:paraId="1117FC4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Sacred Ibis</w:t>
            </w:r>
          </w:p>
        </w:tc>
        <w:tc>
          <w:tcPr>
            <w:tcW w:w="1256" w:type="dxa"/>
            <w:shd w:val="clear" w:color="auto" w:fill="auto"/>
            <w:hideMark/>
          </w:tcPr>
          <w:p w14:paraId="6035748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7DC41EE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67E194A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037" w:type="dxa"/>
            <w:shd w:val="clear" w:color="auto" w:fill="auto"/>
            <w:hideMark/>
          </w:tcPr>
          <w:p w14:paraId="5410885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w:t>
            </w:r>
          </w:p>
        </w:tc>
        <w:tc>
          <w:tcPr>
            <w:tcW w:w="1559" w:type="dxa"/>
            <w:shd w:val="clear" w:color="auto" w:fill="auto"/>
            <w:hideMark/>
          </w:tcPr>
          <w:p w14:paraId="194B118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3 specimens </w:t>
            </w:r>
          </w:p>
        </w:tc>
        <w:tc>
          <w:tcPr>
            <w:tcW w:w="1701" w:type="dxa"/>
            <w:shd w:val="clear" w:color="auto" w:fill="auto"/>
            <w:hideMark/>
          </w:tcPr>
          <w:p w14:paraId="6FEC2A0D"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 specimens</w:t>
            </w:r>
          </w:p>
        </w:tc>
        <w:tc>
          <w:tcPr>
            <w:tcW w:w="2268" w:type="dxa"/>
            <w:shd w:val="clear" w:color="auto" w:fill="auto"/>
            <w:hideMark/>
          </w:tcPr>
          <w:p w14:paraId="521635E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1E9B5078" w14:textId="77777777" w:rsidTr="00AB7DD4">
        <w:trPr>
          <w:trHeight w:val="600"/>
        </w:trPr>
        <w:tc>
          <w:tcPr>
            <w:tcW w:w="1892" w:type="dxa"/>
            <w:shd w:val="clear" w:color="auto" w:fill="auto"/>
            <w:hideMark/>
          </w:tcPr>
          <w:p w14:paraId="65BD7488"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Threskiornis aethiopicus</w:t>
            </w:r>
          </w:p>
        </w:tc>
        <w:tc>
          <w:tcPr>
            <w:tcW w:w="1415" w:type="dxa"/>
            <w:shd w:val="clear" w:color="auto" w:fill="auto"/>
            <w:hideMark/>
          </w:tcPr>
          <w:p w14:paraId="302C7ED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Sacred Ibis</w:t>
            </w:r>
          </w:p>
        </w:tc>
        <w:tc>
          <w:tcPr>
            <w:tcW w:w="1256" w:type="dxa"/>
            <w:shd w:val="clear" w:color="auto" w:fill="auto"/>
            <w:hideMark/>
          </w:tcPr>
          <w:p w14:paraId="360BCEF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7E10663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562D856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w:t>
            </w:r>
          </w:p>
        </w:tc>
        <w:tc>
          <w:tcPr>
            <w:tcW w:w="1037" w:type="dxa"/>
            <w:shd w:val="clear" w:color="auto" w:fill="auto"/>
            <w:hideMark/>
          </w:tcPr>
          <w:p w14:paraId="2B63700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3</w:t>
            </w:r>
          </w:p>
        </w:tc>
        <w:tc>
          <w:tcPr>
            <w:tcW w:w="1559" w:type="dxa"/>
            <w:shd w:val="clear" w:color="auto" w:fill="auto"/>
            <w:hideMark/>
          </w:tcPr>
          <w:p w14:paraId="20CC709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15 specimens</w:t>
            </w:r>
          </w:p>
        </w:tc>
        <w:tc>
          <w:tcPr>
            <w:tcW w:w="1701" w:type="dxa"/>
            <w:shd w:val="clear" w:color="auto" w:fill="auto"/>
            <w:hideMark/>
          </w:tcPr>
          <w:p w14:paraId="5E081A5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15 specimens </w:t>
            </w:r>
          </w:p>
        </w:tc>
        <w:tc>
          <w:tcPr>
            <w:tcW w:w="2268" w:type="dxa"/>
            <w:shd w:val="clear" w:color="auto" w:fill="auto"/>
            <w:hideMark/>
          </w:tcPr>
          <w:p w14:paraId="77E81C87"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5AAB8B49" w14:textId="77777777" w:rsidTr="00AB7DD4">
        <w:trPr>
          <w:trHeight w:val="1215"/>
        </w:trPr>
        <w:tc>
          <w:tcPr>
            <w:tcW w:w="1892" w:type="dxa"/>
            <w:shd w:val="clear" w:color="auto" w:fill="auto"/>
            <w:hideMark/>
          </w:tcPr>
          <w:p w14:paraId="476AD4F3"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Trachemys scripta </w:t>
            </w:r>
          </w:p>
        </w:tc>
        <w:tc>
          <w:tcPr>
            <w:tcW w:w="1415" w:type="dxa"/>
            <w:shd w:val="clear" w:color="auto" w:fill="auto"/>
            <w:hideMark/>
          </w:tcPr>
          <w:p w14:paraId="6878417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Red-eared, yellow-bellied and Cumberland sliders</w:t>
            </w:r>
          </w:p>
        </w:tc>
        <w:tc>
          <w:tcPr>
            <w:tcW w:w="1256" w:type="dxa"/>
            <w:shd w:val="clear" w:color="auto" w:fill="auto"/>
            <w:hideMark/>
          </w:tcPr>
          <w:p w14:paraId="6873A41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2018 and 2020</w:t>
            </w:r>
          </w:p>
        </w:tc>
        <w:tc>
          <w:tcPr>
            <w:tcW w:w="1464" w:type="dxa"/>
            <w:shd w:val="clear" w:color="auto" w:fill="auto"/>
            <w:hideMark/>
          </w:tcPr>
          <w:p w14:paraId="376A822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0C103225"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2018, 1 in 2020</w:t>
            </w:r>
          </w:p>
        </w:tc>
        <w:tc>
          <w:tcPr>
            <w:tcW w:w="1037" w:type="dxa"/>
            <w:shd w:val="clear" w:color="auto" w:fill="auto"/>
            <w:hideMark/>
          </w:tcPr>
          <w:p w14:paraId="6460615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2018, 1 in 2020</w:t>
            </w:r>
          </w:p>
        </w:tc>
        <w:tc>
          <w:tcPr>
            <w:tcW w:w="1559" w:type="dxa"/>
            <w:shd w:val="clear" w:color="auto" w:fill="auto"/>
            <w:hideMark/>
          </w:tcPr>
          <w:p w14:paraId="60837E1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100 specimens in 2018, 3 specimens in 2020 </w:t>
            </w:r>
          </w:p>
        </w:tc>
        <w:tc>
          <w:tcPr>
            <w:tcW w:w="1701" w:type="dxa"/>
            <w:shd w:val="clear" w:color="auto" w:fill="auto"/>
            <w:hideMark/>
          </w:tcPr>
          <w:p w14:paraId="2F89A56E"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100 specimens in 2018, 3 specimens in 2020 </w:t>
            </w:r>
          </w:p>
        </w:tc>
        <w:tc>
          <w:tcPr>
            <w:tcW w:w="2268" w:type="dxa"/>
            <w:shd w:val="clear" w:color="auto" w:fill="auto"/>
            <w:hideMark/>
          </w:tcPr>
          <w:p w14:paraId="4E9C3BB6"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38B0F155" w14:textId="77777777" w:rsidTr="00AB7DD4">
        <w:trPr>
          <w:trHeight w:val="1200"/>
        </w:trPr>
        <w:tc>
          <w:tcPr>
            <w:tcW w:w="1892" w:type="dxa"/>
            <w:shd w:val="clear" w:color="auto" w:fill="auto"/>
            <w:hideMark/>
          </w:tcPr>
          <w:p w14:paraId="020B4504"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Trachemys scripta </w:t>
            </w:r>
          </w:p>
        </w:tc>
        <w:tc>
          <w:tcPr>
            <w:tcW w:w="1415" w:type="dxa"/>
            <w:shd w:val="clear" w:color="auto" w:fill="auto"/>
            <w:hideMark/>
          </w:tcPr>
          <w:p w14:paraId="0563679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Red-eared, yellow-bellied and Cumberland sliders</w:t>
            </w:r>
          </w:p>
        </w:tc>
        <w:tc>
          <w:tcPr>
            <w:tcW w:w="1256" w:type="dxa"/>
            <w:shd w:val="clear" w:color="auto" w:fill="auto"/>
            <w:hideMark/>
          </w:tcPr>
          <w:p w14:paraId="518A1474"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2020</w:t>
            </w:r>
          </w:p>
        </w:tc>
        <w:tc>
          <w:tcPr>
            <w:tcW w:w="1464" w:type="dxa"/>
            <w:shd w:val="clear" w:color="auto" w:fill="auto"/>
            <w:hideMark/>
          </w:tcPr>
          <w:p w14:paraId="393F75A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Ex- situ conservation</w:t>
            </w:r>
          </w:p>
        </w:tc>
        <w:tc>
          <w:tcPr>
            <w:tcW w:w="1011" w:type="dxa"/>
            <w:shd w:val="clear" w:color="auto" w:fill="auto"/>
            <w:hideMark/>
          </w:tcPr>
          <w:p w14:paraId="529087B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7</w:t>
            </w:r>
          </w:p>
        </w:tc>
        <w:tc>
          <w:tcPr>
            <w:tcW w:w="1037" w:type="dxa"/>
            <w:shd w:val="clear" w:color="auto" w:fill="auto"/>
            <w:hideMark/>
          </w:tcPr>
          <w:p w14:paraId="0DB261D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7</w:t>
            </w:r>
          </w:p>
        </w:tc>
        <w:tc>
          <w:tcPr>
            <w:tcW w:w="1559" w:type="dxa"/>
            <w:shd w:val="clear" w:color="auto" w:fill="auto"/>
            <w:hideMark/>
          </w:tcPr>
          <w:p w14:paraId="0F60A5CA"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 xml:space="preserve">98 specimens </w:t>
            </w:r>
          </w:p>
        </w:tc>
        <w:tc>
          <w:tcPr>
            <w:tcW w:w="1701" w:type="dxa"/>
            <w:shd w:val="clear" w:color="auto" w:fill="auto"/>
            <w:hideMark/>
          </w:tcPr>
          <w:p w14:paraId="09C4F5B3"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98 specimens</w:t>
            </w:r>
          </w:p>
        </w:tc>
        <w:tc>
          <w:tcPr>
            <w:tcW w:w="2268" w:type="dxa"/>
            <w:shd w:val="clear" w:color="auto" w:fill="auto"/>
            <w:hideMark/>
          </w:tcPr>
          <w:p w14:paraId="64129A2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r w:rsidR="00AB7DD4" w:rsidRPr="00AB05CF" w14:paraId="5CE81712" w14:textId="77777777" w:rsidTr="00AB7DD4">
        <w:trPr>
          <w:trHeight w:val="900"/>
        </w:trPr>
        <w:tc>
          <w:tcPr>
            <w:tcW w:w="1892" w:type="dxa"/>
            <w:shd w:val="clear" w:color="auto" w:fill="auto"/>
            <w:hideMark/>
          </w:tcPr>
          <w:p w14:paraId="77272CEE" w14:textId="77777777" w:rsidR="00486E81" w:rsidRPr="00AB05CF" w:rsidRDefault="00486E81">
            <w:pPr>
              <w:spacing w:after="0" w:line="240" w:lineRule="auto"/>
              <w:rPr>
                <w:rFonts w:eastAsia="Times New Roman" w:cs="Arial"/>
                <w:i/>
                <w:iCs/>
                <w:sz w:val="22"/>
                <w:lang w:eastAsia="en-GB"/>
              </w:rPr>
            </w:pPr>
            <w:r w:rsidRPr="00AB05CF">
              <w:rPr>
                <w:rFonts w:eastAsia="Times New Roman" w:cs="Arial"/>
                <w:i/>
                <w:iCs/>
                <w:sz w:val="22"/>
                <w:lang w:eastAsia="en-GB"/>
              </w:rPr>
              <w:t xml:space="preserve">Vespa velutina nigrithorax </w:t>
            </w:r>
          </w:p>
        </w:tc>
        <w:tc>
          <w:tcPr>
            <w:tcW w:w="1415" w:type="dxa"/>
            <w:shd w:val="clear" w:color="auto" w:fill="auto"/>
            <w:hideMark/>
          </w:tcPr>
          <w:p w14:paraId="34F3AB9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Asian hornet</w:t>
            </w:r>
          </w:p>
        </w:tc>
        <w:tc>
          <w:tcPr>
            <w:tcW w:w="1256" w:type="dxa"/>
            <w:shd w:val="clear" w:color="auto" w:fill="auto"/>
            <w:hideMark/>
          </w:tcPr>
          <w:p w14:paraId="030B50F9"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2016, 2017 and 2018</w:t>
            </w:r>
          </w:p>
        </w:tc>
        <w:tc>
          <w:tcPr>
            <w:tcW w:w="1464" w:type="dxa"/>
            <w:shd w:val="clear" w:color="auto" w:fill="auto"/>
            <w:hideMark/>
          </w:tcPr>
          <w:p w14:paraId="642E170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5735643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2016, 1 in 2017, 1 in 2018</w:t>
            </w:r>
          </w:p>
        </w:tc>
        <w:tc>
          <w:tcPr>
            <w:tcW w:w="1037" w:type="dxa"/>
            <w:shd w:val="clear" w:color="auto" w:fill="auto"/>
            <w:hideMark/>
          </w:tcPr>
          <w:p w14:paraId="3651B30C"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 in 2016, 2 in 2017, 3 in 2018, 2 in 2019, 0 in 2020</w:t>
            </w:r>
          </w:p>
        </w:tc>
        <w:tc>
          <w:tcPr>
            <w:tcW w:w="1559" w:type="dxa"/>
            <w:shd w:val="clear" w:color="auto" w:fill="auto"/>
            <w:hideMark/>
          </w:tcPr>
          <w:p w14:paraId="774EA7E0"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1000 in 2016, 1000 in 2017, 1000 in 2018</w:t>
            </w:r>
          </w:p>
        </w:tc>
        <w:tc>
          <w:tcPr>
            <w:tcW w:w="1701" w:type="dxa"/>
            <w:shd w:val="clear" w:color="auto" w:fill="auto"/>
            <w:hideMark/>
          </w:tcPr>
          <w:p w14:paraId="1F8B3862"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1000 in 2016, 2000 in 2017, 3000 in 2018, 2000 in 2019, 0 in 2020</w:t>
            </w:r>
          </w:p>
        </w:tc>
        <w:tc>
          <w:tcPr>
            <w:tcW w:w="2268" w:type="dxa"/>
            <w:shd w:val="clear" w:color="auto" w:fill="auto"/>
            <w:hideMark/>
          </w:tcPr>
          <w:p w14:paraId="3AFED2C1" w14:textId="77777777" w:rsidR="00486E81" w:rsidRPr="00AB05CF" w:rsidRDefault="00486E81">
            <w:pPr>
              <w:spacing w:after="0" w:line="240" w:lineRule="auto"/>
              <w:rPr>
                <w:rFonts w:eastAsia="Times New Roman" w:cs="Arial"/>
                <w:sz w:val="22"/>
                <w:lang w:eastAsia="en-GB"/>
              </w:rPr>
            </w:pPr>
            <w:r w:rsidRPr="00AB05CF">
              <w:rPr>
                <w:rFonts w:eastAsia="Times New Roman" w:cs="Arial"/>
                <w:sz w:val="22"/>
                <w:lang w:eastAsia="en-GB"/>
              </w:rPr>
              <w:t>None</w:t>
            </w:r>
          </w:p>
        </w:tc>
      </w:tr>
    </w:tbl>
    <w:p w14:paraId="07AFE05B" w14:textId="77777777" w:rsidR="00486E81" w:rsidRPr="00AB05CF" w:rsidRDefault="00486E81">
      <w:pPr>
        <w:rPr>
          <w:rFonts w:eastAsia="Times New Roman" w:cs="Arial"/>
          <w:b/>
          <w:bCs/>
          <w:sz w:val="22"/>
          <w:lang w:eastAsia="en-GB"/>
        </w:rPr>
      </w:pPr>
    </w:p>
    <w:p w14:paraId="4504BC28" w14:textId="77777777" w:rsidR="00486E81" w:rsidRPr="00AB05CF" w:rsidRDefault="00486E81">
      <w:pPr>
        <w:rPr>
          <w:rFonts w:eastAsia="Times New Roman" w:cs="Arial"/>
          <w:b/>
          <w:bCs/>
          <w:sz w:val="22"/>
          <w:lang w:eastAsia="en-GB"/>
        </w:rPr>
      </w:pPr>
    </w:p>
    <w:p w14:paraId="66C0AB72" w14:textId="0651C67B" w:rsidR="00AB7DD4" w:rsidRPr="00AB05CF" w:rsidRDefault="00AB7DD4">
      <w:pPr>
        <w:rPr>
          <w:rFonts w:eastAsia="Times New Roman" w:cs="Arial"/>
          <w:sz w:val="22"/>
          <w:lang w:eastAsia="en-GB"/>
        </w:rPr>
      </w:pPr>
      <w:r w:rsidRPr="00AB05CF">
        <w:rPr>
          <w:rFonts w:eastAsia="Times New Roman" w:cs="Arial"/>
          <w:sz w:val="22"/>
          <w:lang w:eastAsia="en-GB"/>
        </w:rPr>
        <w:t>Permits issued in Wales</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715"/>
        <w:gridCol w:w="836"/>
        <w:gridCol w:w="1158"/>
        <w:gridCol w:w="1011"/>
        <w:gridCol w:w="1011"/>
        <w:gridCol w:w="2089"/>
        <w:gridCol w:w="1554"/>
        <w:gridCol w:w="1826"/>
      </w:tblGrid>
      <w:tr w:rsidR="00AB7DD4" w:rsidRPr="00AB05CF" w14:paraId="7AA79866" w14:textId="77777777" w:rsidTr="001F61C8">
        <w:trPr>
          <w:trHeight w:val="833"/>
        </w:trPr>
        <w:tc>
          <w:tcPr>
            <w:tcW w:w="1836" w:type="dxa"/>
            <w:shd w:val="clear" w:color="auto" w:fill="C5E0B3" w:themeFill="accent6" w:themeFillTint="66"/>
            <w:hideMark/>
          </w:tcPr>
          <w:p w14:paraId="7BE33D6E" w14:textId="7218A41F"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Scientific name</w:t>
            </w:r>
          </w:p>
        </w:tc>
        <w:tc>
          <w:tcPr>
            <w:tcW w:w="1715" w:type="dxa"/>
            <w:shd w:val="clear" w:color="auto" w:fill="C5E0B3" w:themeFill="accent6" w:themeFillTint="66"/>
            <w:hideMark/>
          </w:tcPr>
          <w:p w14:paraId="57B8A3D0"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Common Name</w:t>
            </w:r>
          </w:p>
        </w:tc>
        <w:tc>
          <w:tcPr>
            <w:tcW w:w="836" w:type="dxa"/>
            <w:shd w:val="clear" w:color="auto" w:fill="C5E0B3" w:themeFill="accent6" w:themeFillTint="66"/>
            <w:hideMark/>
          </w:tcPr>
          <w:p w14:paraId="61715055"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Year</w:t>
            </w:r>
          </w:p>
        </w:tc>
        <w:tc>
          <w:tcPr>
            <w:tcW w:w="1158" w:type="dxa"/>
            <w:shd w:val="clear" w:color="auto" w:fill="C5E0B3" w:themeFill="accent6" w:themeFillTint="66"/>
            <w:hideMark/>
          </w:tcPr>
          <w:p w14:paraId="5323AAB0"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Purpose of permit</w:t>
            </w:r>
          </w:p>
        </w:tc>
        <w:tc>
          <w:tcPr>
            <w:tcW w:w="1011" w:type="dxa"/>
            <w:shd w:val="clear" w:color="auto" w:fill="C5E0B3" w:themeFill="accent6" w:themeFillTint="66"/>
            <w:hideMark/>
          </w:tcPr>
          <w:p w14:paraId="1A580BAA"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 xml:space="preserve">No. of permits issued </w:t>
            </w:r>
          </w:p>
        </w:tc>
        <w:tc>
          <w:tcPr>
            <w:tcW w:w="1011" w:type="dxa"/>
            <w:shd w:val="clear" w:color="auto" w:fill="C5E0B3" w:themeFill="accent6" w:themeFillTint="66"/>
            <w:hideMark/>
          </w:tcPr>
          <w:p w14:paraId="3EC4378C"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No. of permits valid- in year</w:t>
            </w:r>
          </w:p>
        </w:tc>
        <w:tc>
          <w:tcPr>
            <w:tcW w:w="2089" w:type="dxa"/>
            <w:shd w:val="clear" w:color="auto" w:fill="C5E0B3" w:themeFill="accent6" w:themeFillTint="66"/>
            <w:hideMark/>
          </w:tcPr>
          <w:p w14:paraId="0893D7F2"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 xml:space="preserve">Permitted Specimens- Permits issued </w:t>
            </w:r>
          </w:p>
        </w:tc>
        <w:tc>
          <w:tcPr>
            <w:tcW w:w="1554" w:type="dxa"/>
            <w:shd w:val="clear" w:color="auto" w:fill="C5E0B3" w:themeFill="accent6" w:themeFillTint="66"/>
            <w:hideMark/>
          </w:tcPr>
          <w:p w14:paraId="2AD0097A"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Permitted Specimens- valid permits in year</w:t>
            </w:r>
          </w:p>
        </w:tc>
        <w:tc>
          <w:tcPr>
            <w:tcW w:w="1826" w:type="dxa"/>
            <w:shd w:val="clear" w:color="auto" w:fill="C5E0B3" w:themeFill="accent6" w:themeFillTint="66"/>
            <w:hideMark/>
          </w:tcPr>
          <w:p w14:paraId="0A084765"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Inspections carried out over the reporting period</w:t>
            </w:r>
          </w:p>
        </w:tc>
      </w:tr>
      <w:tr w:rsidR="00AB7DD4" w:rsidRPr="00AB05CF" w14:paraId="65CD6E8D" w14:textId="77777777" w:rsidTr="001F61C8">
        <w:trPr>
          <w:trHeight w:val="300"/>
        </w:trPr>
        <w:tc>
          <w:tcPr>
            <w:tcW w:w="1836" w:type="dxa"/>
            <w:shd w:val="clear" w:color="auto" w:fill="auto"/>
            <w:noWrap/>
            <w:hideMark/>
          </w:tcPr>
          <w:p w14:paraId="0A8E6F6D" w14:textId="77777777" w:rsidR="00AB7DD4" w:rsidRPr="00AB05CF" w:rsidRDefault="00AB7DD4">
            <w:pPr>
              <w:spacing w:after="0" w:line="240" w:lineRule="auto"/>
              <w:rPr>
                <w:rFonts w:eastAsia="Times New Roman" w:cs="Arial"/>
                <w:i/>
                <w:iCs/>
                <w:sz w:val="22"/>
                <w:lang w:eastAsia="en-GB"/>
              </w:rPr>
            </w:pPr>
            <w:r w:rsidRPr="00AB05CF">
              <w:rPr>
                <w:rFonts w:eastAsia="Times New Roman" w:cs="Arial"/>
                <w:i/>
                <w:iCs/>
                <w:sz w:val="22"/>
                <w:lang w:eastAsia="en-GB"/>
              </w:rPr>
              <w:t>Eichhornia crassipes</w:t>
            </w:r>
          </w:p>
        </w:tc>
        <w:tc>
          <w:tcPr>
            <w:tcW w:w="1715" w:type="dxa"/>
            <w:shd w:val="clear" w:color="auto" w:fill="auto"/>
            <w:noWrap/>
            <w:hideMark/>
          </w:tcPr>
          <w:p w14:paraId="15557181"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 xml:space="preserve">Water hyacinth </w:t>
            </w:r>
          </w:p>
        </w:tc>
        <w:tc>
          <w:tcPr>
            <w:tcW w:w="836" w:type="dxa"/>
            <w:shd w:val="clear" w:color="auto" w:fill="auto"/>
            <w:noWrap/>
            <w:hideMark/>
          </w:tcPr>
          <w:p w14:paraId="09F03197"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2020</w:t>
            </w:r>
          </w:p>
        </w:tc>
        <w:tc>
          <w:tcPr>
            <w:tcW w:w="1158" w:type="dxa"/>
            <w:shd w:val="clear" w:color="auto" w:fill="auto"/>
            <w:noWrap/>
            <w:hideMark/>
          </w:tcPr>
          <w:p w14:paraId="5EAB2B85"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noWrap/>
            <w:hideMark/>
          </w:tcPr>
          <w:p w14:paraId="67B179F6"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1</w:t>
            </w:r>
          </w:p>
        </w:tc>
        <w:tc>
          <w:tcPr>
            <w:tcW w:w="1011" w:type="dxa"/>
            <w:shd w:val="clear" w:color="auto" w:fill="auto"/>
            <w:noWrap/>
            <w:hideMark/>
          </w:tcPr>
          <w:p w14:paraId="1EA0BABF"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1</w:t>
            </w:r>
          </w:p>
        </w:tc>
        <w:tc>
          <w:tcPr>
            <w:tcW w:w="2089" w:type="dxa"/>
            <w:shd w:val="clear" w:color="auto" w:fill="auto"/>
            <w:noWrap/>
            <w:hideMark/>
          </w:tcPr>
          <w:p w14:paraId="1728E5D7"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25 specimens</w:t>
            </w:r>
          </w:p>
        </w:tc>
        <w:tc>
          <w:tcPr>
            <w:tcW w:w="1554" w:type="dxa"/>
            <w:shd w:val="clear" w:color="auto" w:fill="auto"/>
            <w:noWrap/>
            <w:hideMark/>
          </w:tcPr>
          <w:p w14:paraId="17062247"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25 specimens</w:t>
            </w:r>
          </w:p>
        </w:tc>
        <w:tc>
          <w:tcPr>
            <w:tcW w:w="1826" w:type="dxa"/>
            <w:shd w:val="clear" w:color="auto" w:fill="auto"/>
            <w:noWrap/>
            <w:hideMark/>
          </w:tcPr>
          <w:p w14:paraId="615DC7F8"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None</w:t>
            </w:r>
          </w:p>
        </w:tc>
      </w:tr>
    </w:tbl>
    <w:p w14:paraId="4BDFFF70" w14:textId="77777777" w:rsidR="00AB7DD4" w:rsidRPr="00AB05CF" w:rsidRDefault="00AB7DD4">
      <w:pPr>
        <w:rPr>
          <w:rFonts w:eastAsia="Times New Roman" w:cs="Arial"/>
          <w:sz w:val="22"/>
          <w:lang w:eastAsia="en-GB"/>
        </w:rPr>
      </w:pPr>
    </w:p>
    <w:p w14:paraId="087E2004" w14:textId="2246F849" w:rsidR="00AB7DD4" w:rsidRPr="00AB05CF" w:rsidRDefault="00AB7DD4">
      <w:pPr>
        <w:rPr>
          <w:rFonts w:eastAsia="Times New Roman" w:cs="Arial"/>
          <w:sz w:val="22"/>
          <w:lang w:eastAsia="en-GB"/>
        </w:rPr>
      </w:pPr>
      <w:r w:rsidRPr="00AB05CF">
        <w:rPr>
          <w:rFonts w:eastAsia="Times New Roman" w:cs="Arial"/>
          <w:sz w:val="22"/>
          <w:lang w:eastAsia="en-GB"/>
        </w:rPr>
        <w:t>Permits issued in Scotland</w:t>
      </w:r>
    </w:p>
    <w:tbl>
      <w:tblPr>
        <w:tblW w:w="1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1784"/>
        <w:gridCol w:w="1622"/>
        <w:gridCol w:w="892"/>
        <w:gridCol w:w="1158"/>
        <w:gridCol w:w="1011"/>
        <w:gridCol w:w="1215"/>
        <w:gridCol w:w="1954"/>
        <w:gridCol w:w="1905"/>
        <w:gridCol w:w="1439"/>
      </w:tblGrid>
      <w:tr w:rsidR="00AB7DD4" w:rsidRPr="00AB05CF" w14:paraId="4B3C01C3" w14:textId="77777777" w:rsidTr="00AB7DD4">
        <w:trPr>
          <w:trHeight w:val="916"/>
        </w:trPr>
        <w:tc>
          <w:tcPr>
            <w:tcW w:w="1814" w:type="dxa"/>
            <w:shd w:val="clear" w:color="auto" w:fill="C5E0B3" w:themeFill="accent6" w:themeFillTint="66"/>
            <w:hideMark/>
          </w:tcPr>
          <w:p w14:paraId="557CBD33" w14:textId="28BFABFE"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Scientific name</w:t>
            </w:r>
          </w:p>
        </w:tc>
        <w:tc>
          <w:tcPr>
            <w:tcW w:w="1666" w:type="dxa"/>
            <w:shd w:val="clear" w:color="auto" w:fill="C5E0B3" w:themeFill="accent6" w:themeFillTint="66"/>
            <w:hideMark/>
          </w:tcPr>
          <w:p w14:paraId="2D733DD9"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Common Name</w:t>
            </w:r>
          </w:p>
        </w:tc>
        <w:tc>
          <w:tcPr>
            <w:tcW w:w="910" w:type="dxa"/>
            <w:shd w:val="clear" w:color="auto" w:fill="C5E0B3" w:themeFill="accent6" w:themeFillTint="66"/>
            <w:hideMark/>
          </w:tcPr>
          <w:p w14:paraId="39186C06"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Year</w:t>
            </w:r>
          </w:p>
        </w:tc>
        <w:tc>
          <w:tcPr>
            <w:tcW w:w="954" w:type="dxa"/>
            <w:shd w:val="clear" w:color="auto" w:fill="C5E0B3" w:themeFill="accent6" w:themeFillTint="66"/>
            <w:hideMark/>
          </w:tcPr>
          <w:p w14:paraId="78F4F2E0"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Purpose of permit</w:t>
            </w:r>
          </w:p>
        </w:tc>
        <w:tc>
          <w:tcPr>
            <w:tcW w:w="1011" w:type="dxa"/>
            <w:shd w:val="clear" w:color="auto" w:fill="C5E0B3" w:themeFill="accent6" w:themeFillTint="66"/>
            <w:hideMark/>
          </w:tcPr>
          <w:p w14:paraId="68166D44"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 xml:space="preserve">No. of permits issued </w:t>
            </w:r>
          </w:p>
        </w:tc>
        <w:tc>
          <w:tcPr>
            <w:tcW w:w="1235" w:type="dxa"/>
            <w:shd w:val="clear" w:color="auto" w:fill="C5E0B3" w:themeFill="accent6" w:themeFillTint="66"/>
            <w:hideMark/>
          </w:tcPr>
          <w:p w14:paraId="3F6AA724"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No. of permits valid</w:t>
            </w:r>
          </w:p>
        </w:tc>
        <w:tc>
          <w:tcPr>
            <w:tcW w:w="2002" w:type="dxa"/>
            <w:shd w:val="clear" w:color="auto" w:fill="C5E0B3" w:themeFill="accent6" w:themeFillTint="66"/>
            <w:hideMark/>
          </w:tcPr>
          <w:p w14:paraId="799AD6F5"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 xml:space="preserve">Permitted Specimens- Permits issued </w:t>
            </w:r>
          </w:p>
        </w:tc>
        <w:tc>
          <w:tcPr>
            <w:tcW w:w="1949" w:type="dxa"/>
            <w:shd w:val="clear" w:color="auto" w:fill="C5E0B3" w:themeFill="accent6" w:themeFillTint="66"/>
            <w:hideMark/>
          </w:tcPr>
          <w:p w14:paraId="44356EC3"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Permitted Specimens- valid permits</w:t>
            </w:r>
          </w:p>
        </w:tc>
        <w:tc>
          <w:tcPr>
            <w:tcW w:w="1439" w:type="dxa"/>
            <w:shd w:val="clear" w:color="auto" w:fill="C5E0B3" w:themeFill="accent6" w:themeFillTint="66"/>
            <w:hideMark/>
          </w:tcPr>
          <w:p w14:paraId="50E70F1F" w14:textId="77777777" w:rsidR="00AB7DD4" w:rsidRPr="00AB05CF" w:rsidRDefault="00AB7DD4">
            <w:pPr>
              <w:spacing w:after="0" w:line="240" w:lineRule="auto"/>
              <w:rPr>
                <w:rFonts w:eastAsia="Times New Roman" w:cs="Arial"/>
                <w:b/>
                <w:bCs/>
                <w:sz w:val="22"/>
                <w:lang w:eastAsia="en-GB"/>
              </w:rPr>
            </w:pPr>
            <w:r w:rsidRPr="00AB05CF">
              <w:rPr>
                <w:rFonts w:eastAsia="Times New Roman" w:cs="Arial"/>
                <w:b/>
                <w:bCs/>
                <w:sz w:val="22"/>
                <w:lang w:eastAsia="en-GB"/>
              </w:rPr>
              <w:t>Inspections carried out over the reporting period</w:t>
            </w:r>
          </w:p>
        </w:tc>
      </w:tr>
      <w:tr w:rsidR="00AB7DD4" w:rsidRPr="00AB05CF" w14:paraId="7563EFC8" w14:textId="77777777" w:rsidTr="00AB7DD4">
        <w:trPr>
          <w:trHeight w:val="900"/>
        </w:trPr>
        <w:tc>
          <w:tcPr>
            <w:tcW w:w="1814" w:type="dxa"/>
            <w:shd w:val="clear" w:color="auto" w:fill="auto"/>
            <w:hideMark/>
          </w:tcPr>
          <w:p w14:paraId="581C6616" w14:textId="77777777" w:rsidR="00AB7DD4" w:rsidRPr="00AB05CF" w:rsidRDefault="00AB7DD4">
            <w:pPr>
              <w:spacing w:after="0" w:line="240" w:lineRule="auto"/>
              <w:rPr>
                <w:rFonts w:eastAsia="Times New Roman" w:cs="Arial"/>
                <w:i/>
                <w:iCs/>
                <w:sz w:val="22"/>
                <w:lang w:eastAsia="en-GB"/>
              </w:rPr>
            </w:pPr>
            <w:r w:rsidRPr="00AB05CF">
              <w:rPr>
                <w:rFonts w:eastAsia="Times New Roman" w:cs="Arial"/>
                <w:i/>
                <w:iCs/>
                <w:sz w:val="22"/>
                <w:lang w:eastAsia="en-GB"/>
              </w:rPr>
              <w:t>Pacifastacus leniusculus</w:t>
            </w:r>
          </w:p>
        </w:tc>
        <w:tc>
          <w:tcPr>
            <w:tcW w:w="1666" w:type="dxa"/>
            <w:shd w:val="clear" w:color="auto" w:fill="auto"/>
            <w:hideMark/>
          </w:tcPr>
          <w:p w14:paraId="54854870"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American signal crayfish</w:t>
            </w:r>
          </w:p>
        </w:tc>
        <w:tc>
          <w:tcPr>
            <w:tcW w:w="910" w:type="dxa"/>
            <w:shd w:val="clear" w:color="auto" w:fill="auto"/>
            <w:hideMark/>
          </w:tcPr>
          <w:p w14:paraId="1838C07D"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2019</w:t>
            </w:r>
          </w:p>
        </w:tc>
        <w:tc>
          <w:tcPr>
            <w:tcW w:w="954" w:type="dxa"/>
            <w:shd w:val="clear" w:color="auto" w:fill="auto"/>
            <w:hideMark/>
          </w:tcPr>
          <w:p w14:paraId="543D400B"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Research</w:t>
            </w:r>
          </w:p>
        </w:tc>
        <w:tc>
          <w:tcPr>
            <w:tcW w:w="1011" w:type="dxa"/>
            <w:shd w:val="clear" w:color="auto" w:fill="auto"/>
            <w:hideMark/>
          </w:tcPr>
          <w:p w14:paraId="4CCECE85"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1</w:t>
            </w:r>
          </w:p>
        </w:tc>
        <w:tc>
          <w:tcPr>
            <w:tcW w:w="1235" w:type="dxa"/>
            <w:shd w:val="clear" w:color="auto" w:fill="auto"/>
            <w:hideMark/>
          </w:tcPr>
          <w:p w14:paraId="34D5AD11"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1</w:t>
            </w:r>
          </w:p>
        </w:tc>
        <w:tc>
          <w:tcPr>
            <w:tcW w:w="2002" w:type="dxa"/>
            <w:shd w:val="clear" w:color="auto" w:fill="auto"/>
            <w:hideMark/>
          </w:tcPr>
          <w:p w14:paraId="045D3C79"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 xml:space="preserve">200 specimens (20 kg in total) </w:t>
            </w:r>
          </w:p>
        </w:tc>
        <w:tc>
          <w:tcPr>
            <w:tcW w:w="1949" w:type="dxa"/>
            <w:shd w:val="clear" w:color="auto" w:fill="auto"/>
            <w:hideMark/>
          </w:tcPr>
          <w:p w14:paraId="07E59287"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 xml:space="preserve">200 specimens (20 kg in total) </w:t>
            </w:r>
          </w:p>
        </w:tc>
        <w:tc>
          <w:tcPr>
            <w:tcW w:w="1439" w:type="dxa"/>
            <w:shd w:val="clear" w:color="auto" w:fill="auto"/>
            <w:hideMark/>
          </w:tcPr>
          <w:p w14:paraId="0D32EABC" w14:textId="77777777" w:rsidR="00AB7DD4" w:rsidRPr="00AB05CF" w:rsidRDefault="00AB7DD4">
            <w:pPr>
              <w:spacing w:after="0" w:line="240" w:lineRule="auto"/>
              <w:rPr>
                <w:rFonts w:eastAsia="Times New Roman" w:cs="Arial"/>
                <w:sz w:val="22"/>
                <w:lang w:eastAsia="en-GB"/>
              </w:rPr>
            </w:pPr>
            <w:r w:rsidRPr="00AB05CF">
              <w:rPr>
                <w:rFonts w:eastAsia="Times New Roman" w:cs="Arial"/>
                <w:sz w:val="22"/>
                <w:lang w:eastAsia="en-GB"/>
              </w:rPr>
              <w:t>None</w:t>
            </w:r>
          </w:p>
        </w:tc>
      </w:tr>
    </w:tbl>
    <w:p w14:paraId="113F2590" w14:textId="400D093D" w:rsidR="009E6958" w:rsidRPr="00AB05CF" w:rsidRDefault="009E6958">
      <w:pPr>
        <w:rPr>
          <w:rFonts w:eastAsia="Times New Roman" w:cs="Arial"/>
          <w:b/>
          <w:bCs/>
          <w:sz w:val="22"/>
          <w:lang w:eastAsia="en-GB"/>
        </w:rPr>
      </w:pPr>
    </w:p>
    <w:bookmarkEnd w:id="27"/>
    <w:p w14:paraId="3E90D077" w14:textId="77777777" w:rsidR="009E6958" w:rsidRPr="00AB05CF" w:rsidRDefault="009E6958">
      <w:pPr>
        <w:rPr>
          <w:rFonts w:eastAsia="Times New Roman" w:cs="Arial"/>
          <w:b/>
          <w:bCs/>
          <w:sz w:val="22"/>
          <w:lang w:eastAsia="en-GB"/>
        </w:rPr>
      </w:pPr>
    </w:p>
    <w:p w14:paraId="549A4630" w14:textId="77777777" w:rsidR="004C15A4" w:rsidRPr="00AB05CF" w:rsidRDefault="004C15A4">
      <w:pPr>
        <w:rPr>
          <w:rFonts w:eastAsia="Times New Roman" w:cs="Arial"/>
          <w:b/>
          <w:bCs/>
          <w:sz w:val="22"/>
          <w:lang w:eastAsia="en-GB"/>
        </w:rPr>
      </w:pPr>
      <w:r w:rsidRPr="00AB05CF">
        <w:rPr>
          <w:rFonts w:eastAsia="Times New Roman" w:cs="Arial"/>
          <w:b/>
          <w:bCs/>
          <w:sz w:val="22"/>
          <w:lang w:eastAsia="en-GB"/>
        </w:rPr>
        <w:br w:type="page"/>
      </w:r>
    </w:p>
    <w:p w14:paraId="3D837AED" w14:textId="51E36A63" w:rsidR="009E6958" w:rsidRPr="00AB05CF" w:rsidRDefault="00D160F5">
      <w:pPr>
        <w:pStyle w:val="Heading1"/>
        <w:rPr>
          <w:rFonts w:eastAsia="Times New Roman"/>
          <w:sz w:val="22"/>
          <w:szCs w:val="22"/>
          <w:lang w:eastAsia="en-GB"/>
        </w:rPr>
      </w:pPr>
      <w:bookmarkStart w:id="29" w:name="_Toc70332754"/>
      <w:r w:rsidRPr="00AB05CF">
        <w:rPr>
          <w:rFonts w:eastAsia="Times New Roman"/>
          <w:sz w:val="22"/>
          <w:szCs w:val="22"/>
          <w:lang w:eastAsia="en-GB"/>
        </w:rPr>
        <w:t>Section</w:t>
      </w:r>
      <w:r w:rsidR="006C56EC" w:rsidRPr="00AB05CF">
        <w:rPr>
          <w:rFonts w:eastAsia="Times New Roman"/>
          <w:sz w:val="22"/>
          <w:szCs w:val="22"/>
          <w:lang w:eastAsia="en-GB"/>
        </w:rPr>
        <w:t xml:space="preserve"> 3. </w:t>
      </w:r>
      <w:r w:rsidR="009E6958" w:rsidRPr="00AB05CF">
        <w:rPr>
          <w:rFonts w:eastAsia="Times New Roman"/>
          <w:sz w:val="22"/>
          <w:szCs w:val="22"/>
          <w:lang w:eastAsia="en-GB"/>
        </w:rPr>
        <w:t>Species subject to rapid eradication measures during the reporting period</w:t>
      </w:r>
      <w:bookmarkEnd w:id="29"/>
    </w:p>
    <w:p w14:paraId="1A49BA0D" w14:textId="77777777" w:rsidR="00D160F5" w:rsidRPr="00AB05CF" w:rsidRDefault="00D160F5">
      <w:pPr>
        <w:rPr>
          <w:sz w:val="22"/>
          <w:lang w:eastAsia="en-GB"/>
        </w:rPr>
      </w:pPr>
    </w:p>
    <w:tbl>
      <w:tblPr>
        <w:tblStyle w:val="TableGrid"/>
        <w:tblW w:w="13551" w:type="dxa"/>
        <w:tblLook w:val="04A0" w:firstRow="1" w:lastRow="0" w:firstColumn="1" w:lastColumn="0" w:noHBand="0" w:noVBand="1"/>
      </w:tblPr>
      <w:tblGrid>
        <w:gridCol w:w="1586"/>
        <w:gridCol w:w="1256"/>
        <w:gridCol w:w="1394"/>
        <w:gridCol w:w="1318"/>
        <w:gridCol w:w="1318"/>
        <w:gridCol w:w="1487"/>
        <w:gridCol w:w="2185"/>
        <w:gridCol w:w="1812"/>
        <w:gridCol w:w="1195"/>
      </w:tblGrid>
      <w:tr w:rsidR="00AB05CF" w:rsidRPr="00AB05CF" w14:paraId="505580C2" w14:textId="77777777" w:rsidTr="00DE566E">
        <w:trPr>
          <w:trHeight w:val="1800"/>
        </w:trPr>
        <w:tc>
          <w:tcPr>
            <w:tcW w:w="1586" w:type="dxa"/>
            <w:hideMark/>
          </w:tcPr>
          <w:p w14:paraId="780FA79E"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Scientific name</w:t>
            </w:r>
          </w:p>
        </w:tc>
        <w:tc>
          <w:tcPr>
            <w:tcW w:w="1256" w:type="dxa"/>
            <w:hideMark/>
          </w:tcPr>
          <w:p w14:paraId="0B9E4A38"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Common name</w:t>
            </w:r>
          </w:p>
        </w:tc>
        <w:tc>
          <w:tcPr>
            <w:tcW w:w="1394" w:type="dxa"/>
            <w:hideMark/>
          </w:tcPr>
          <w:p w14:paraId="5291F686"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Population</w:t>
            </w:r>
          </w:p>
        </w:tc>
        <w:tc>
          <w:tcPr>
            <w:tcW w:w="1318" w:type="dxa"/>
            <w:hideMark/>
          </w:tcPr>
          <w:p w14:paraId="44AB44A7"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Starting date</w:t>
            </w:r>
          </w:p>
        </w:tc>
        <w:tc>
          <w:tcPr>
            <w:tcW w:w="1318" w:type="dxa"/>
            <w:hideMark/>
          </w:tcPr>
          <w:p w14:paraId="79758990"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End date</w:t>
            </w:r>
          </w:p>
        </w:tc>
        <w:tc>
          <w:tcPr>
            <w:tcW w:w="1487" w:type="dxa"/>
            <w:hideMark/>
          </w:tcPr>
          <w:p w14:paraId="2D2B63C8"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Part of the territory</w:t>
            </w:r>
          </w:p>
        </w:tc>
        <w:tc>
          <w:tcPr>
            <w:tcW w:w="2185" w:type="dxa"/>
            <w:hideMark/>
          </w:tcPr>
          <w:p w14:paraId="749FBCE8"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Method(s) used</w:t>
            </w:r>
          </w:p>
        </w:tc>
        <w:tc>
          <w:tcPr>
            <w:tcW w:w="1812" w:type="dxa"/>
            <w:hideMark/>
          </w:tcPr>
          <w:p w14:paraId="2F1EF489"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Effectiveness of the measure(s)</w:t>
            </w:r>
          </w:p>
        </w:tc>
        <w:tc>
          <w:tcPr>
            <w:tcW w:w="1195" w:type="dxa"/>
            <w:hideMark/>
          </w:tcPr>
          <w:p w14:paraId="5198071B" w14:textId="77777777" w:rsidR="009E6958" w:rsidRPr="00AB05CF" w:rsidRDefault="009E6958">
            <w:pPr>
              <w:spacing w:after="0"/>
              <w:rPr>
                <w:rFonts w:eastAsia="Times New Roman" w:cs="Arial"/>
                <w:b/>
                <w:bCs/>
                <w:sz w:val="22"/>
                <w:lang w:eastAsia="en-GB"/>
              </w:rPr>
            </w:pPr>
            <w:r w:rsidRPr="00AB05CF">
              <w:rPr>
                <w:rFonts w:eastAsia="Times New Roman" w:cs="Arial"/>
                <w:b/>
                <w:bCs/>
                <w:sz w:val="22"/>
                <w:lang w:eastAsia="en-GB"/>
              </w:rPr>
              <w:t xml:space="preserve">Negative impacts observed on other species </w:t>
            </w:r>
          </w:p>
        </w:tc>
      </w:tr>
      <w:tr w:rsidR="00AB05CF" w:rsidRPr="00AB05CF" w14:paraId="624BD13E" w14:textId="77777777" w:rsidTr="00DE566E">
        <w:trPr>
          <w:trHeight w:val="600"/>
        </w:trPr>
        <w:tc>
          <w:tcPr>
            <w:tcW w:w="1586" w:type="dxa"/>
            <w:hideMark/>
          </w:tcPr>
          <w:p w14:paraId="7B39662B" w14:textId="77777777" w:rsidR="009E6958" w:rsidRPr="00AB05CF" w:rsidRDefault="009E6958">
            <w:pPr>
              <w:spacing w:after="0"/>
              <w:rPr>
                <w:rFonts w:eastAsia="Times New Roman" w:cs="Arial"/>
                <w:i/>
                <w:iCs/>
                <w:sz w:val="22"/>
                <w:lang w:eastAsia="en-GB"/>
              </w:rPr>
            </w:pPr>
            <w:r w:rsidRPr="00AB05CF">
              <w:rPr>
                <w:rFonts w:eastAsia="Times New Roman" w:cs="Arial"/>
                <w:i/>
                <w:iCs/>
                <w:sz w:val="22"/>
                <w:lang w:eastAsia="en-GB"/>
              </w:rPr>
              <w:t>Nasua nasua Linnaeus</w:t>
            </w:r>
          </w:p>
        </w:tc>
        <w:tc>
          <w:tcPr>
            <w:tcW w:w="1256" w:type="dxa"/>
            <w:hideMark/>
          </w:tcPr>
          <w:p w14:paraId="64117BB3"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Coati</w:t>
            </w:r>
          </w:p>
        </w:tc>
        <w:tc>
          <w:tcPr>
            <w:tcW w:w="1394" w:type="dxa"/>
            <w:hideMark/>
          </w:tcPr>
          <w:p w14:paraId="0DC37A71"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Population #1</w:t>
            </w:r>
          </w:p>
        </w:tc>
        <w:tc>
          <w:tcPr>
            <w:tcW w:w="1318" w:type="dxa"/>
            <w:hideMark/>
          </w:tcPr>
          <w:p w14:paraId="1F3CF08F"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26/11/2018</w:t>
            </w:r>
          </w:p>
        </w:tc>
        <w:tc>
          <w:tcPr>
            <w:tcW w:w="1318" w:type="dxa"/>
            <w:hideMark/>
          </w:tcPr>
          <w:p w14:paraId="7FE55791"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31/12/2018</w:t>
            </w:r>
          </w:p>
        </w:tc>
        <w:tc>
          <w:tcPr>
            <w:tcW w:w="1487" w:type="dxa"/>
            <w:hideMark/>
          </w:tcPr>
          <w:p w14:paraId="1C5D49AB"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North east (England)</w:t>
            </w:r>
          </w:p>
        </w:tc>
        <w:tc>
          <w:tcPr>
            <w:tcW w:w="2185" w:type="dxa"/>
            <w:hideMark/>
          </w:tcPr>
          <w:p w14:paraId="41DFDF7E"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Mechanical/physical</w:t>
            </w:r>
          </w:p>
        </w:tc>
        <w:tc>
          <w:tcPr>
            <w:tcW w:w="1812" w:type="dxa"/>
            <w:hideMark/>
          </w:tcPr>
          <w:p w14:paraId="448DAB5B"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Eradicated</w:t>
            </w:r>
          </w:p>
        </w:tc>
        <w:tc>
          <w:tcPr>
            <w:tcW w:w="1195" w:type="dxa"/>
            <w:hideMark/>
          </w:tcPr>
          <w:p w14:paraId="09F39FF3" w14:textId="77777777" w:rsidR="009E6958" w:rsidRPr="00AB05CF" w:rsidRDefault="009E6958">
            <w:pPr>
              <w:spacing w:after="0"/>
              <w:rPr>
                <w:rFonts w:eastAsia="Times New Roman" w:cs="Arial"/>
                <w:sz w:val="22"/>
                <w:lang w:eastAsia="en-GB"/>
              </w:rPr>
            </w:pPr>
            <w:r w:rsidRPr="00AB05CF">
              <w:rPr>
                <w:rFonts w:eastAsia="Times New Roman" w:cs="Arial"/>
                <w:sz w:val="22"/>
                <w:lang w:eastAsia="en-GB"/>
              </w:rPr>
              <w:t>None</w:t>
            </w:r>
          </w:p>
        </w:tc>
      </w:tr>
      <w:tr w:rsidR="00AB05CF" w:rsidRPr="00AB05CF" w14:paraId="5975FE7C" w14:textId="77777777" w:rsidTr="00DE566E">
        <w:trPr>
          <w:trHeight w:val="1094"/>
        </w:trPr>
        <w:tc>
          <w:tcPr>
            <w:tcW w:w="1586" w:type="dxa"/>
          </w:tcPr>
          <w:p w14:paraId="11A7188F" w14:textId="77777777" w:rsidR="00EF6766" w:rsidRPr="00AB05CF" w:rsidRDefault="00EF6766">
            <w:pPr>
              <w:spacing w:after="0"/>
              <w:rPr>
                <w:rFonts w:eastAsia="Times New Roman" w:cs="Arial"/>
                <w:i/>
                <w:iCs/>
                <w:sz w:val="22"/>
                <w:lang w:eastAsia="en-GB"/>
              </w:rPr>
            </w:pPr>
            <w:r w:rsidRPr="00AB05CF">
              <w:rPr>
                <w:rFonts w:eastAsia="Times New Roman" w:cs="Arial"/>
                <w:i/>
                <w:iCs/>
                <w:sz w:val="22"/>
                <w:lang w:eastAsia="en-GB"/>
              </w:rPr>
              <w:t>Nyctereutes procyonoides</w:t>
            </w:r>
          </w:p>
        </w:tc>
        <w:tc>
          <w:tcPr>
            <w:tcW w:w="1256" w:type="dxa"/>
          </w:tcPr>
          <w:p w14:paraId="5265E20A" w14:textId="77777777" w:rsidR="00EF6766" w:rsidRPr="00AB05CF" w:rsidRDefault="00EF6766">
            <w:pPr>
              <w:spacing w:after="0"/>
              <w:rPr>
                <w:rFonts w:eastAsia="Times New Roman" w:cs="Arial"/>
                <w:sz w:val="22"/>
                <w:lang w:eastAsia="en-GB"/>
              </w:rPr>
            </w:pPr>
            <w:r w:rsidRPr="00AB05CF">
              <w:rPr>
                <w:rFonts w:eastAsia="Times New Roman" w:cs="Arial"/>
                <w:sz w:val="22"/>
                <w:lang w:eastAsia="en-GB"/>
              </w:rPr>
              <w:t>Raccoon Dog</w:t>
            </w:r>
          </w:p>
        </w:tc>
        <w:tc>
          <w:tcPr>
            <w:tcW w:w="1394" w:type="dxa"/>
          </w:tcPr>
          <w:p w14:paraId="299D8D66" w14:textId="77777777" w:rsidR="00EF6766" w:rsidRPr="00AB05CF" w:rsidRDefault="00EF6766">
            <w:pPr>
              <w:spacing w:after="0"/>
              <w:rPr>
                <w:rFonts w:eastAsia="Times New Roman" w:cs="Arial"/>
                <w:sz w:val="22"/>
                <w:lang w:eastAsia="en-GB"/>
              </w:rPr>
            </w:pPr>
            <w:r w:rsidRPr="00AB05CF">
              <w:rPr>
                <w:rFonts w:eastAsia="Times New Roman" w:cs="Arial"/>
                <w:sz w:val="22"/>
                <w:lang w:eastAsia="en-GB"/>
              </w:rPr>
              <w:t>Population #1</w:t>
            </w:r>
          </w:p>
        </w:tc>
        <w:tc>
          <w:tcPr>
            <w:tcW w:w="1318" w:type="dxa"/>
          </w:tcPr>
          <w:p w14:paraId="1C464DE2" w14:textId="5725D0D7" w:rsidR="00EF6766" w:rsidRPr="00AB05CF" w:rsidRDefault="00EF6766">
            <w:pPr>
              <w:spacing w:after="0"/>
              <w:rPr>
                <w:rFonts w:eastAsia="Times New Roman" w:cs="Arial"/>
                <w:sz w:val="22"/>
                <w:lang w:eastAsia="en-GB"/>
              </w:rPr>
            </w:pPr>
            <w:r w:rsidRPr="00AB05CF">
              <w:rPr>
                <w:rFonts w:eastAsia="Times New Roman" w:cs="Arial"/>
                <w:sz w:val="22"/>
                <w:lang w:eastAsia="en-GB"/>
              </w:rPr>
              <w:t>07/07/2020</w:t>
            </w:r>
          </w:p>
        </w:tc>
        <w:tc>
          <w:tcPr>
            <w:tcW w:w="1318" w:type="dxa"/>
          </w:tcPr>
          <w:p w14:paraId="5026AA0C" w14:textId="34DA759E" w:rsidR="00EF6766" w:rsidRPr="00AB05CF" w:rsidRDefault="00EF6766">
            <w:pPr>
              <w:spacing w:after="0"/>
              <w:rPr>
                <w:rFonts w:eastAsia="Times New Roman" w:cs="Arial"/>
                <w:sz w:val="22"/>
                <w:lang w:eastAsia="en-GB"/>
              </w:rPr>
            </w:pPr>
            <w:r w:rsidRPr="00AB05CF">
              <w:rPr>
                <w:rFonts w:eastAsia="Times New Roman" w:cs="Arial"/>
                <w:sz w:val="22"/>
                <w:lang w:eastAsia="en-GB"/>
              </w:rPr>
              <w:t>07/07/2020</w:t>
            </w:r>
          </w:p>
        </w:tc>
        <w:tc>
          <w:tcPr>
            <w:tcW w:w="1487" w:type="dxa"/>
          </w:tcPr>
          <w:p w14:paraId="76566B1E" w14:textId="1FFD7B6D" w:rsidR="00EF6766" w:rsidRPr="00AB05CF" w:rsidRDefault="00EF6766">
            <w:pPr>
              <w:spacing w:after="0"/>
              <w:rPr>
                <w:rFonts w:eastAsia="Times New Roman" w:cs="Arial"/>
                <w:sz w:val="22"/>
                <w:lang w:eastAsia="en-GB"/>
              </w:rPr>
            </w:pPr>
            <w:r w:rsidRPr="00AB05CF">
              <w:rPr>
                <w:rFonts w:eastAsia="Times New Roman" w:cs="Arial"/>
                <w:sz w:val="22"/>
                <w:lang w:eastAsia="en-GB"/>
              </w:rPr>
              <w:t>Wales</w:t>
            </w:r>
          </w:p>
        </w:tc>
        <w:tc>
          <w:tcPr>
            <w:tcW w:w="2185" w:type="dxa"/>
          </w:tcPr>
          <w:p w14:paraId="6C585927" w14:textId="77777777" w:rsidR="00EF6766" w:rsidRPr="00AB05CF" w:rsidRDefault="00EF6766">
            <w:pPr>
              <w:spacing w:after="0"/>
              <w:rPr>
                <w:rFonts w:eastAsia="Times New Roman" w:cs="Arial"/>
                <w:sz w:val="22"/>
                <w:lang w:eastAsia="en-GB"/>
              </w:rPr>
            </w:pPr>
            <w:r w:rsidRPr="00AB05CF">
              <w:rPr>
                <w:rFonts w:eastAsia="Times New Roman" w:cs="Arial"/>
                <w:sz w:val="22"/>
                <w:lang w:eastAsia="en-GB"/>
              </w:rPr>
              <w:t>Trapping</w:t>
            </w:r>
          </w:p>
        </w:tc>
        <w:tc>
          <w:tcPr>
            <w:tcW w:w="1812" w:type="dxa"/>
          </w:tcPr>
          <w:p w14:paraId="146125BB" w14:textId="77777777" w:rsidR="00EF6766" w:rsidRPr="00AB05CF" w:rsidRDefault="00EF6766">
            <w:pPr>
              <w:spacing w:after="0"/>
              <w:rPr>
                <w:rFonts w:eastAsia="Times New Roman" w:cs="Arial"/>
                <w:sz w:val="22"/>
                <w:lang w:eastAsia="en-GB"/>
              </w:rPr>
            </w:pPr>
            <w:r w:rsidRPr="00AB05CF">
              <w:rPr>
                <w:rFonts w:eastAsia="Times New Roman" w:cs="Arial"/>
                <w:sz w:val="22"/>
                <w:lang w:eastAsia="en-GB"/>
              </w:rPr>
              <w:t>Eradicated</w:t>
            </w:r>
          </w:p>
        </w:tc>
        <w:tc>
          <w:tcPr>
            <w:tcW w:w="1195" w:type="dxa"/>
          </w:tcPr>
          <w:p w14:paraId="6DF13472" w14:textId="77777777" w:rsidR="00EF6766" w:rsidRPr="00AB05CF" w:rsidRDefault="00EF6766">
            <w:pPr>
              <w:spacing w:after="0"/>
              <w:rPr>
                <w:rFonts w:eastAsia="Times New Roman" w:cs="Arial"/>
                <w:sz w:val="22"/>
                <w:lang w:eastAsia="en-GB"/>
              </w:rPr>
            </w:pPr>
            <w:r w:rsidRPr="00AB05CF">
              <w:rPr>
                <w:rFonts w:eastAsia="Times New Roman" w:cs="Arial"/>
                <w:sz w:val="22"/>
                <w:lang w:eastAsia="en-GB"/>
              </w:rPr>
              <w:t>None</w:t>
            </w:r>
          </w:p>
        </w:tc>
      </w:tr>
      <w:tr w:rsidR="00AB05CF" w:rsidRPr="00AB05CF" w14:paraId="24325066" w14:textId="77777777" w:rsidTr="00DE566E">
        <w:trPr>
          <w:trHeight w:val="1094"/>
        </w:trPr>
        <w:tc>
          <w:tcPr>
            <w:tcW w:w="1586" w:type="dxa"/>
            <w:vMerge w:val="restart"/>
            <w:hideMark/>
          </w:tcPr>
          <w:p w14:paraId="610CB825" w14:textId="77777777" w:rsidR="00EF6D83" w:rsidRDefault="00EF6D83">
            <w:pPr>
              <w:spacing w:after="0"/>
              <w:rPr>
                <w:rFonts w:eastAsia="Times New Roman" w:cs="Arial"/>
                <w:i/>
                <w:iCs/>
                <w:sz w:val="22"/>
                <w:lang w:eastAsia="en-GB"/>
              </w:rPr>
            </w:pPr>
            <w:r w:rsidRPr="00AB05CF">
              <w:rPr>
                <w:rFonts w:eastAsia="Times New Roman" w:cs="Arial"/>
                <w:i/>
                <w:iCs/>
                <w:sz w:val="22"/>
                <w:lang w:eastAsia="en-GB"/>
              </w:rPr>
              <w:t xml:space="preserve">Vespa velutina nigrithorax </w:t>
            </w:r>
          </w:p>
          <w:p w14:paraId="0CAC8CE8" w14:textId="77777777" w:rsidR="00E91FD1" w:rsidRDefault="00E91FD1">
            <w:pPr>
              <w:spacing w:after="0"/>
              <w:rPr>
                <w:rFonts w:eastAsia="Times New Roman" w:cs="Arial"/>
                <w:i/>
                <w:iCs/>
                <w:sz w:val="22"/>
                <w:lang w:eastAsia="en-GB"/>
              </w:rPr>
            </w:pPr>
          </w:p>
          <w:p w14:paraId="1EB0CBAB" w14:textId="28AC629E" w:rsidR="00E91FD1" w:rsidRPr="00AB05CF" w:rsidRDefault="00E91FD1">
            <w:pPr>
              <w:spacing w:after="0"/>
              <w:rPr>
                <w:rFonts w:eastAsia="Times New Roman" w:cs="Arial"/>
                <w:i/>
                <w:iCs/>
                <w:sz w:val="22"/>
                <w:lang w:eastAsia="en-GB"/>
              </w:rPr>
            </w:pPr>
            <w:r>
              <w:rPr>
                <w:rFonts w:eastAsia="Times New Roman" w:cs="Arial"/>
                <w:i/>
                <w:iCs/>
                <w:sz w:val="22"/>
                <w:lang w:eastAsia="en-GB"/>
              </w:rPr>
              <w:t>Note that this table records incursions not individual nests; multiple nests may have been destroyed in each of these incursions.</w:t>
            </w:r>
          </w:p>
        </w:tc>
        <w:tc>
          <w:tcPr>
            <w:tcW w:w="1256" w:type="dxa"/>
            <w:vMerge w:val="restart"/>
            <w:hideMark/>
          </w:tcPr>
          <w:p w14:paraId="7F8212D1"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Asian hornet</w:t>
            </w:r>
          </w:p>
        </w:tc>
        <w:tc>
          <w:tcPr>
            <w:tcW w:w="1394" w:type="dxa"/>
            <w:hideMark/>
          </w:tcPr>
          <w:p w14:paraId="3C18E8DE"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Population #1</w:t>
            </w:r>
          </w:p>
        </w:tc>
        <w:tc>
          <w:tcPr>
            <w:tcW w:w="1318" w:type="dxa"/>
            <w:hideMark/>
          </w:tcPr>
          <w:p w14:paraId="22AA59C0"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 xml:space="preserve">20/09/2016 </w:t>
            </w:r>
          </w:p>
        </w:tc>
        <w:tc>
          <w:tcPr>
            <w:tcW w:w="1318" w:type="dxa"/>
            <w:hideMark/>
          </w:tcPr>
          <w:p w14:paraId="7C41F110"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 xml:space="preserve">20/10/2016 </w:t>
            </w:r>
          </w:p>
        </w:tc>
        <w:tc>
          <w:tcPr>
            <w:tcW w:w="1487" w:type="dxa"/>
            <w:hideMark/>
          </w:tcPr>
          <w:p w14:paraId="08C9FC9C"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 xml:space="preserve">South West (England) </w:t>
            </w:r>
          </w:p>
        </w:tc>
        <w:tc>
          <w:tcPr>
            <w:tcW w:w="2185" w:type="dxa"/>
            <w:hideMark/>
          </w:tcPr>
          <w:p w14:paraId="47ECA1A5"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Chemical</w:t>
            </w:r>
          </w:p>
        </w:tc>
        <w:tc>
          <w:tcPr>
            <w:tcW w:w="1812" w:type="dxa"/>
            <w:hideMark/>
          </w:tcPr>
          <w:p w14:paraId="5C0220E3"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Eradicated</w:t>
            </w:r>
          </w:p>
        </w:tc>
        <w:tc>
          <w:tcPr>
            <w:tcW w:w="1195" w:type="dxa"/>
            <w:hideMark/>
          </w:tcPr>
          <w:p w14:paraId="58B49E86"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None</w:t>
            </w:r>
          </w:p>
        </w:tc>
      </w:tr>
      <w:tr w:rsidR="00AB05CF" w:rsidRPr="00AB05CF" w14:paraId="580AB574" w14:textId="77777777" w:rsidTr="00DE566E">
        <w:trPr>
          <w:trHeight w:val="1094"/>
        </w:trPr>
        <w:tc>
          <w:tcPr>
            <w:tcW w:w="1586" w:type="dxa"/>
            <w:vMerge/>
          </w:tcPr>
          <w:p w14:paraId="39432B1A" w14:textId="77777777" w:rsidR="00EF6D83" w:rsidRPr="00AB05CF" w:rsidRDefault="00EF6D83">
            <w:pPr>
              <w:spacing w:after="0"/>
              <w:rPr>
                <w:rFonts w:eastAsia="Times New Roman" w:cs="Arial"/>
                <w:i/>
                <w:iCs/>
                <w:sz w:val="22"/>
                <w:lang w:eastAsia="en-GB"/>
              </w:rPr>
            </w:pPr>
          </w:p>
        </w:tc>
        <w:tc>
          <w:tcPr>
            <w:tcW w:w="1256" w:type="dxa"/>
            <w:vMerge/>
          </w:tcPr>
          <w:p w14:paraId="60D95A50" w14:textId="77777777" w:rsidR="00EF6D83" w:rsidRPr="00AB05CF" w:rsidRDefault="00EF6D83">
            <w:pPr>
              <w:spacing w:after="0"/>
              <w:rPr>
                <w:rFonts w:eastAsia="Times New Roman" w:cs="Arial"/>
                <w:sz w:val="22"/>
                <w:lang w:eastAsia="en-GB"/>
              </w:rPr>
            </w:pPr>
          </w:p>
        </w:tc>
        <w:tc>
          <w:tcPr>
            <w:tcW w:w="1394" w:type="dxa"/>
            <w:hideMark/>
          </w:tcPr>
          <w:p w14:paraId="0D6A8F0D"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Population #2</w:t>
            </w:r>
          </w:p>
        </w:tc>
        <w:tc>
          <w:tcPr>
            <w:tcW w:w="1318" w:type="dxa"/>
            <w:hideMark/>
          </w:tcPr>
          <w:p w14:paraId="4BFE8CFC"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 xml:space="preserve">26/09/2017 </w:t>
            </w:r>
          </w:p>
        </w:tc>
        <w:tc>
          <w:tcPr>
            <w:tcW w:w="1318" w:type="dxa"/>
            <w:hideMark/>
          </w:tcPr>
          <w:p w14:paraId="7F738047"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 xml:space="preserve">26/10/2017 </w:t>
            </w:r>
          </w:p>
        </w:tc>
        <w:tc>
          <w:tcPr>
            <w:tcW w:w="1487" w:type="dxa"/>
            <w:hideMark/>
          </w:tcPr>
          <w:p w14:paraId="0D0D10BE"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 xml:space="preserve">South West (England) </w:t>
            </w:r>
          </w:p>
        </w:tc>
        <w:tc>
          <w:tcPr>
            <w:tcW w:w="2185" w:type="dxa"/>
            <w:hideMark/>
          </w:tcPr>
          <w:p w14:paraId="494800B2"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Chemical</w:t>
            </w:r>
          </w:p>
        </w:tc>
        <w:tc>
          <w:tcPr>
            <w:tcW w:w="1812" w:type="dxa"/>
            <w:hideMark/>
          </w:tcPr>
          <w:p w14:paraId="6A4F84ED"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Eradicated</w:t>
            </w:r>
          </w:p>
        </w:tc>
        <w:tc>
          <w:tcPr>
            <w:tcW w:w="1195" w:type="dxa"/>
            <w:hideMark/>
          </w:tcPr>
          <w:p w14:paraId="07AB7741"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None</w:t>
            </w:r>
          </w:p>
        </w:tc>
      </w:tr>
      <w:tr w:rsidR="00AB05CF" w:rsidRPr="00AB05CF" w14:paraId="13726095" w14:textId="77777777" w:rsidTr="00DE566E">
        <w:trPr>
          <w:trHeight w:val="80"/>
        </w:trPr>
        <w:tc>
          <w:tcPr>
            <w:tcW w:w="1586" w:type="dxa"/>
            <w:vMerge/>
          </w:tcPr>
          <w:p w14:paraId="2DE00FDD" w14:textId="77777777" w:rsidR="0017000E" w:rsidRPr="00AB05CF" w:rsidRDefault="0017000E">
            <w:pPr>
              <w:spacing w:after="0"/>
              <w:rPr>
                <w:rFonts w:eastAsia="Times New Roman" w:cs="Arial"/>
                <w:i/>
                <w:iCs/>
                <w:sz w:val="22"/>
                <w:lang w:eastAsia="en-GB"/>
              </w:rPr>
            </w:pPr>
          </w:p>
        </w:tc>
        <w:tc>
          <w:tcPr>
            <w:tcW w:w="1256" w:type="dxa"/>
            <w:vMerge/>
          </w:tcPr>
          <w:p w14:paraId="07CD5A45" w14:textId="77777777" w:rsidR="0017000E" w:rsidRPr="00AB05CF" w:rsidRDefault="0017000E">
            <w:pPr>
              <w:spacing w:after="0"/>
              <w:rPr>
                <w:rFonts w:eastAsia="Times New Roman" w:cs="Arial"/>
                <w:sz w:val="22"/>
                <w:lang w:eastAsia="en-GB"/>
              </w:rPr>
            </w:pPr>
          </w:p>
        </w:tc>
        <w:tc>
          <w:tcPr>
            <w:tcW w:w="1394" w:type="dxa"/>
          </w:tcPr>
          <w:p w14:paraId="6C0CB965"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Population #3</w:t>
            </w:r>
          </w:p>
          <w:p w14:paraId="3F31379A" w14:textId="77777777" w:rsidR="0017000E" w:rsidRPr="00AB05CF" w:rsidRDefault="0017000E">
            <w:pPr>
              <w:spacing w:after="0"/>
              <w:rPr>
                <w:rFonts w:eastAsia="Times New Roman" w:cs="Arial"/>
                <w:sz w:val="22"/>
                <w:lang w:eastAsia="en-GB"/>
              </w:rPr>
            </w:pPr>
          </w:p>
          <w:p w14:paraId="5E2ED59A" w14:textId="77777777" w:rsidR="0017000E" w:rsidRPr="00AB05CF" w:rsidRDefault="0017000E">
            <w:pPr>
              <w:spacing w:after="0"/>
              <w:rPr>
                <w:rFonts w:eastAsia="Times New Roman" w:cs="Arial"/>
                <w:sz w:val="22"/>
                <w:lang w:eastAsia="en-GB"/>
              </w:rPr>
            </w:pPr>
          </w:p>
        </w:tc>
        <w:tc>
          <w:tcPr>
            <w:tcW w:w="1318" w:type="dxa"/>
          </w:tcPr>
          <w:p w14:paraId="45C559CC"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03/09/2018</w:t>
            </w:r>
          </w:p>
        </w:tc>
        <w:tc>
          <w:tcPr>
            <w:tcW w:w="1318" w:type="dxa"/>
          </w:tcPr>
          <w:p w14:paraId="3F12D3AE"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 xml:space="preserve">03/10/2018 </w:t>
            </w:r>
          </w:p>
        </w:tc>
        <w:tc>
          <w:tcPr>
            <w:tcW w:w="1487" w:type="dxa"/>
          </w:tcPr>
          <w:p w14:paraId="504F9B9E"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South West (England), South East (England)</w:t>
            </w:r>
          </w:p>
        </w:tc>
        <w:tc>
          <w:tcPr>
            <w:tcW w:w="2185" w:type="dxa"/>
          </w:tcPr>
          <w:p w14:paraId="1911DB56"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Chemical</w:t>
            </w:r>
          </w:p>
        </w:tc>
        <w:tc>
          <w:tcPr>
            <w:tcW w:w="1812" w:type="dxa"/>
          </w:tcPr>
          <w:p w14:paraId="5D182B09"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Eradicated</w:t>
            </w:r>
          </w:p>
        </w:tc>
        <w:tc>
          <w:tcPr>
            <w:tcW w:w="1195" w:type="dxa"/>
          </w:tcPr>
          <w:p w14:paraId="0337EC56"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None</w:t>
            </w:r>
          </w:p>
        </w:tc>
      </w:tr>
      <w:tr w:rsidR="00AB05CF" w:rsidRPr="00AB05CF" w14:paraId="78027CFE" w14:textId="77777777" w:rsidTr="00DE566E">
        <w:trPr>
          <w:trHeight w:val="1094"/>
        </w:trPr>
        <w:tc>
          <w:tcPr>
            <w:tcW w:w="1586" w:type="dxa"/>
            <w:vMerge/>
          </w:tcPr>
          <w:p w14:paraId="25EFF698" w14:textId="77777777" w:rsidR="00EF6D83" w:rsidRPr="00AB05CF" w:rsidRDefault="00EF6D83">
            <w:pPr>
              <w:spacing w:after="0"/>
              <w:rPr>
                <w:rFonts w:eastAsia="Times New Roman" w:cs="Arial"/>
                <w:i/>
                <w:iCs/>
                <w:sz w:val="22"/>
                <w:lang w:eastAsia="en-GB"/>
              </w:rPr>
            </w:pPr>
          </w:p>
        </w:tc>
        <w:tc>
          <w:tcPr>
            <w:tcW w:w="1256" w:type="dxa"/>
            <w:vMerge/>
          </w:tcPr>
          <w:p w14:paraId="01D3F41F" w14:textId="77777777" w:rsidR="00EF6D83" w:rsidRPr="00AB05CF" w:rsidRDefault="00EF6D83">
            <w:pPr>
              <w:spacing w:after="0"/>
              <w:rPr>
                <w:rFonts w:eastAsia="Times New Roman" w:cs="Arial"/>
                <w:sz w:val="22"/>
                <w:lang w:eastAsia="en-GB"/>
              </w:rPr>
            </w:pPr>
          </w:p>
        </w:tc>
        <w:tc>
          <w:tcPr>
            <w:tcW w:w="1394" w:type="dxa"/>
            <w:hideMark/>
          </w:tcPr>
          <w:p w14:paraId="3B490701"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Population #</w:t>
            </w:r>
            <w:r w:rsidR="0017000E" w:rsidRPr="00AB05CF">
              <w:rPr>
                <w:rFonts w:eastAsia="Times New Roman" w:cs="Arial"/>
                <w:sz w:val="22"/>
                <w:lang w:eastAsia="en-GB"/>
              </w:rPr>
              <w:t>4</w:t>
            </w:r>
          </w:p>
          <w:p w14:paraId="7B9E7E9D" w14:textId="77777777" w:rsidR="0017000E" w:rsidRPr="00AB05CF" w:rsidRDefault="0017000E">
            <w:pPr>
              <w:spacing w:after="0"/>
              <w:rPr>
                <w:rFonts w:eastAsia="Times New Roman" w:cs="Arial"/>
                <w:sz w:val="22"/>
                <w:lang w:eastAsia="en-GB"/>
              </w:rPr>
            </w:pPr>
          </w:p>
          <w:p w14:paraId="0A6C484C" w14:textId="77777777" w:rsidR="0017000E" w:rsidRPr="00AB05CF" w:rsidRDefault="0017000E">
            <w:pPr>
              <w:spacing w:after="0"/>
              <w:rPr>
                <w:rFonts w:eastAsia="Times New Roman" w:cs="Arial"/>
                <w:sz w:val="22"/>
                <w:lang w:eastAsia="en-GB"/>
              </w:rPr>
            </w:pPr>
          </w:p>
          <w:p w14:paraId="771E3770" w14:textId="77777777" w:rsidR="0017000E" w:rsidRPr="00AB05CF" w:rsidRDefault="0017000E">
            <w:pPr>
              <w:spacing w:after="0"/>
              <w:rPr>
                <w:rFonts w:eastAsia="Times New Roman" w:cs="Arial"/>
                <w:sz w:val="22"/>
                <w:lang w:eastAsia="en-GB"/>
              </w:rPr>
            </w:pPr>
          </w:p>
          <w:p w14:paraId="5D41CDDB" w14:textId="77777777" w:rsidR="0017000E" w:rsidRPr="00AB05CF" w:rsidRDefault="0017000E">
            <w:pPr>
              <w:spacing w:after="0"/>
              <w:rPr>
                <w:rFonts w:eastAsia="Times New Roman" w:cs="Arial"/>
                <w:sz w:val="22"/>
                <w:lang w:eastAsia="en-GB"/>
              </w:rPr>
            </w:pPr>
          </w:p>
        </w:tc>
        <w:tc>
          <w:tcPr>
            <w:tcW w:w="1318" w:type="dxa"/>
            <w:hideMark/>
          </w:tcPr>
          <w:p w14:paraId="4083224D"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16/07/2019</w:t>
            </w:r>
          </w:p>
          <w:p w14:paraId="01C7B25A" w14:textId="77777777" w:rsidR="00EF6D83" w:rsidRPr="00AB05CF" w:rsidRDefault="00EF6D83">
            <w:pPr>
              <w:spacing w:after="0"/>
              <w:rPr>
                <w:rFonts w:eastAsia="Times New Roman" w:cs="Arial"/>
                <w:sz w:val="22"/>
                <w:lang w:eastAsia="en-GB"/>
              </w:rPr>
            </w:pPr>
          </w:p>
        </w:tc>
        <w:tc>
          <w:tcPr>
            <w:tcW w:w="1318" w:type="dxa"/>
            <w:hideMark/>
          </w:tcPr>
          <w:p w14:paraId="6511DA05"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16/08/2019</w:t>
            </w:r>
          </w:p>
          <w:p w14:paraId="78E5DBEA" w14:textId="77777777" w:rsidR="00EF6D83" w:rsidRPr="00AB05CF" w:rsidRDefault="00EF6D83">
            <w:pPr>
              <w:spacing w:after="0"/>
              <w:rPr>
                <w:rFonts w:eastAsia="Times New Roman" w:cs="Arial"/>
                <w:sz w:val="22"/>
                <w:lang w:eastAsia="en-GB"/>
              </w:rPr>
            </w:pPr>
          </w:p>
        </w:tc>
        <w:tc>
          <w:tcPr>
            <w:tcW w:w="1487" w:type="dxa"/>
            <w:hideMark/>
          </w:tcPr>
          <w:p w14:paraId="253298A5" w14:textId="5FE029E7" w:rsidR="0017000E" w:rsidRPr="00AB05CF" w:rsidRDefault="00EF6766">
            <w:pPr>
              <w:spacing w:after="0"/>
              <w:rPr>
                <w:rFonts w:eastAsia="Times New Roman" w:cs="Arial"/>
                <w:sz w:val="22"/>
                <w:lang w:eastAsia="en-GB"/>
              </w:rPr>
            </w:pPr>
            <w:r w:rsidRPr="00AB05CF">
              <w:rPr>
                <w:rFonts w:eastAsia="Times New Roman" w:cs="Arial"/>
                <w:sz w:val="22"/>
                <w:lang w:eastAsia="en-GB"/>
              </w:rPr>
              <w:t>South East (England)</w:t>
            </w:r>
          </w:p>
        </w:tc>
        <w:tc>
          <w:tcPr>
            <w:tcW w:w="2185" w:type="dxa"/>
            <w:hideMark/>
          </w:tcPr>
          <w:p w14:paraId="2116B681"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Chemical</w:t>
            </w:r>
          </w:p>
        </w:tc>
        <w:tc>
          <w:tcPr>
            <w:tcW w:w="1812" w:type="dxa"/>
            <w:hideMark/>
          </w:tcPr>
          <w:p w14:paraId="7F642E0E"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Eradicated</w:t>
            </w:r>
          </w:p>
        </w:tc>
        <w:tc>
          <w:tcPr>
            <w:tcW w:w="1195" w:type="dxa"/>
            <w:hideMark/>
          </w:tcPr>
          <w:p w14:paraId="4147BBF5" w14:textId="77777777" w:rsidR="00EF6D83" w:rsidRPr="00AB05CF" w:rsidRDefault="00EF6D83">
            <w:pPr>
              <w:spacing w:after="0"/>
              <w:rPr>
                <w:rFonts w:eastAsia="Times New Roman" w:cs="Arial"/>
                <w:sz w:val="22"/>
                <w:lang w:eastAsia="en-GB"/>
              </w:rPr>
            </w:pPr>
            <w:r w:rsidRPr="00AB05CF">
              <w:rPr>
                <w:rFonts w:eastAsia="Times New Roman" w:cs="Arial"/>
                <w:sz w:val="22"/>
                <w:lang w:eastAsia="en-GB"/>
              </w:rPr>
              <w:t>None</w:t>
            </w:r>
          </w:p>
        </w:tc>
      </w:tr>
      <w:tr w:rsidR="00AB05CF" w:rsidRPr="00AB05CF" w14:paraId="7C12B55F" w14:textId="77777777" w:rsidTr="00DE566E">
        <w:trPr>
          <w:trHeight w:val="759"/>
        </w:trPr>
        <w:tc>
          <w:tcPr>
            <w:tcW w:w="1586" w:type="dxa"/>
            <w:vMerge/>
          </w:tcPr>
          <w:p w14:paraId="1282180F" w14:textId="77777777" w:rsidR="0017000E" w:rsidRPr="00AB05CF" w:rsidRDefault="0017000E">
            <w:pPr>
              <w:spacing w:after="0"/>
              <w:rPr>
                <w:rFonts w:eastAsia="Times New Roman" w:cs="Arial"/>
                <w:i/>
                <w:iCs/>
                <w:sz w:val="22"/>
                <w:lang w:eastAsia="en-GB"/>
              </w:rPr>
            </w:pPr>
          </w:p>
        </w:tc>
        <w:tc>
          <w:tcPr>
            <w:tcW w:w="1256" w:type="dxa"/>
            <w:vMerge/>
          </w:tcPr>
          <w:p w14:paraId="23E1ADA0" w14:textId="77777777" w:rsidR="0017000E" w:rsidRPr="00AB05CF" w:rsidRDefault="0017000E">
            <w:pPr>
              <w:spacing w:after="0"/>
              <w:rPr>
                <w:rFonts w:eastAsia="Times New Roman" w:cs="Arial"/>
                <w:sz w:val="22"/>
                <w:lang w:eastAsia="en-GB"/>
              </w:rPr>
            </w:pPr>
          </w:p>
        </w:tc>
        <w:tc>
          <w:tcPr>
            <w:tcW w:w="1394" w:type="dxa"/>
          </w:tcPr>
          <w:p w14:paraId="23CE931E"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Population #5</w:t>
            </w:r>
          </w:p>
          <w:p w14:paraId="46EE9E05" w14:textId="77777777" w:rsidR="0017000E" w:rsidRPr="00AB05CF" w:rsidRDefault="0017000E">
            <w:pPr>
              <w:spacing w:after="0"/>
              <w:rPr>
                <w:rFonts w:eastAsia="Times New Roman" w:cs="Arial"/>
                <w:sz w:val="22"/>
                <w:lang w:eastAsia="en-GB"/>
              </w:rPr>
            </w:pPr>
          </w:p>
          <w:p w14:paraId="4B310187" w14:textId="77777777" w:rsidR="0017000E" w:rsidRPr="00AB05CF" w:rsidRDefault="0017000E">
            <w:pPr>
              <w:spacing w:after="0"/>
              <w:rPr>
                <w:rFonts w:eastAsia="Times New Roman" w:cs="Arial"/>
                <w:sz w:val="22"/>
                <w:lang w:eastAsia="en-GB"/>
              </w:rPr>
            </w:pPr>
          </w:p>
        </w:tc>
        <w:tc>
          <w:tcPr>
            <w:tcW w:w="1318" w:type="dxa"/>
          </w:tcPr>
          <w:p w14:paraId="32147E79"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 xml:space="preserve">02/09/2019 </w:t>
            </w:r>
          </w:p>
          <w:p w14:paraId="5744A70C" w14:textId="77777777" w:rsidR="0017000E" w:rsidRPr="00AB05CF" w:rsidRDefault="0017000E">
            <w:pPr>
              <w:spacing w:after="0"/>
              <w:rPr>
                <w:rFonts w:eastAsia="Times New Roman" w:cs="Arial"/>
                <w:sz w:val="22"/>
                <w:lang w:eastAsia="en-GB"/>
              </w:rPr>
            </w:pPr>
          </w:p>
        </w:tc>
        <w:tc>
          <w:tcPr>
            <w:tcW w:w="1318" w:type="dxa"/>
          </w:tcPr>
          <w:p w14:paraId="7FC94EF2"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 xml:space="preserve">02/10/2019 </w:t>
            </w:r>
          </w:p>
          <w:p w14:paraId="68E6A714" w14:textId="77777777" w:rsidR="0017000E" w:rsidRPr="00AB05CF" w:rsidRDefault="0017000E">
            <w:pPr>
              <w:spacing w:after="0"/>
              <w:rPr>
                <w:rFonts w:eastAsia="Times New Roman" w:cs="Arial"/>
                <w:sz w:val="22"/>
                <w:lang w:eastAsia="en-GB"/>
              </w:rPr>
            </w:pPr>
          </w:p>
        </w:tc>
        <w:tc>
          <w:tcPr>
            <w:tcW w:w="1487" w:type="dxa"/>
          </w:tcPr>
          <w:p w14:paraId="73A48C32" w14:textId="2474F745" w:rsidR="0017000E" w:rsidRPr="00AB05CF" w:rsidRDefault="00EF6766">
            <w:pPr>
              <w:spacing w:after="0"/>
              <w:rPr>
                <w:rFonts w:eastAsia="Times New Roman" w:cs="Arial"/>
                <w:sz w:val="22"/>
                <w:lang w:eastAsia="en-GB"/>
              </w:rPr>
            </w:pPr>
            <w:r w:rsidRPr="00AB05CF">
              <w:rPr>
                <w:rFonts w:eastAsia="Times New Roman" w:cs="Arial"/>
                <w:sz w:val="22"/>
                <w:lang w:eastAsia="en-GB"/>
              </w:rPr>
              <w:t>West Midlands (England)</w:t>
            </w:r>
          </w:p>
        </w:tc>
        <w:tc>
          <w:tcPr>
            <w:tcW w:w="2185" w:type="dxa"/>
          </w:tcPr>
          <w:p w14:paraId="0AA34384"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Chemical</w:t>
            </w:r>
          </w:p>
        </w:tc>
        <w:tc>
          <w:tcPr>
            <w:tcW w:w="1812" w:type="dxa"/>
          </w:tcPr>
          <w:p w14:paraId="3461E16A"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Eradicated</w:t>
            </w:r>
          </w:p>
        </w:tc>
        <w:tc>
          <w:tcPr>
            <w:tcW w:w="1195" w:type="dxa"/>
          </w:tcPr>
          <w:p w14:paraId="2A117DC5" w14:textId="77777777" w:rsidR="0017000E" w:rsidRPr="00AB05CF" w:rsidRDefault="0017000E">
            <w:pPr>
              <w:spacing w:after="0"/>
              <w:rPr>
                <w:rFonts w:eastAsia="Times New Roman" w:cs="Arial"/>
                <w:sz w:val="22"/>
                <w:lang w:eastAsia="en-GB"/>
              </w:rPr>
            </w:pPr>
            <w:r w:rsidRPr="00AB05CF">
              <w:rPr>
                <w:rFonts w:eastAsia="Times New Roman" w:cs="Arial"/>
                <w:sz w:val="22"/>
                <w:lang w:eastAsia="en-GB"/>
              </w:rPr>
              <w:t>None</w:t>
            </w:r>
          </w:p>
        </w:tc>
      </w:tr>
      <w:tr w:rsidR="00AB05CF" w:rsidRPr="00AB05CF" w14:paraId="3B2BEFBB" w14:textId="77777777" w:rsidTr="00DE566E">
        <w:trPr>
          <w:trHeight w:val="759"/>
        </w:trPr>
        <w:tc>
          <w:tcPr>
            <w:tcW w:w="1586" w:type="dxa"/>
          </w:tcPr>
          <w:p w14:paraId="4515AAEA" w14:textId="5E6652DF" w:rsidR="00EF6766" w:rsidRPr="00AB05CF" w:rsidRDefault="00EF6766">
            <w:pPr>
              <w:spacing w:after="0"/>
              <w:rPr>
                <w:rFonts w:eastAsia="Times New Roman" w:cs="Arial"/>
                <w:i/>
                <w:iCs/>
                <w:sz w:val="22"/>
                <w:lang w:eastAsia="en-GB"/>
              </w:rPr>
            </w:pPr>
            <w:r w:rsidRPr="00AB05CF">
              <w:rPr>
                <w:rFonts w:eastAsia="Times New Roman" w:cs="Arial"/>
                <w:i/>
                <w:iCs/>
                <w:sz w:val="22"/>
                <w:lang w:eastAsia="en-GB"/>
              </w:rPr>
              <w:t>Hydrocotyle ranunculoides</w:t>
            </w:r>
          </w:p>
        </w:tc>
        <w:tc>
          <w:tcPr>
            <w:tcW w:w="1256" w:type="dxa"/>
          </w:tcPr>
          <w:p w14:paraId="6B4A9C49" w14:textId="16860DF4" w:rsidR="00EF6766" w:rsidRPr="00AB05CF" w:rsidRDefault="00EF6766">
            <w:pPr>
              <w:spacing w:after="0"/>
              <w:rPr>
                <w:rFonts w:eastAsia="Times New Roman" w:cs="Arial"/>
                <w:sz w:val="22"/>
                <w:lang w:eastAsia="en-GB"/>
              </w:rPr>
            </w:pPr>
            <w:r w:rsidRPr="00AB05CF">
              <w:rPr>
                <w:rFonts w:eastAsia="Times New Roman" w:cs="Arial"/>
                <w:sz w:val="22"/>
                <w:lang w:eastAsia="en-GB"/>
              </w:rPr>
              <w:t>Floating Pennywort</w:t>
            </w:r>
          </w:p>
        </w:tc>
        <w:tc>
          <w:tcPr>
            <w:tcW w:w="1394" w:type="dxa"/>
          </w:tcPr>
          <w:p w14:paraId="285A8F16" w14:textId="2FD2146C" w:rsidR="00EF6766" w:rsidRPr="00AB05CF" w:rsidRDefault="00EF6766">
            <w:pPr>
              <w:spacing w:after="0"/>
              <w:rPr>
                <w:rFonts w:eastAsia="Times New Roman" w:cs="Arial"/>
                <w:sz w:val="22"/>
                <w:lang w:eastAsia="en-GB"/>
              </w:rPr>
            </w:pPr>
            <w:r w:rsidRPr="00AB05CF">
              <w:rPr>
                <w:rFonts w:eastAsia="Times New Roman" w:cs="Arial"/>
                <w:sz w:val="22"/>
                <w:lang w:eastAsia="en-GB"/>
              </w:rPr>
              <w:t>Population #1</w:t>
            </w:r>
          </w:p>
        </w:tc>
        <w:tc>
          <w:tcPr>
            <w:tcW w:w="1318" w:type="dxa"/>
          </w:tcPr>
          <w:p w14:paraId="35300E7E" w14:textId="2966315A" w:rsidR="00EF6766" w:rsidRPr="00AB05CF" w:rsidRDefault="00EF6766">
            <w:pPr>
              <w:spacing w:after="0"/>
              <w:rPr>
                <w:rFonts w:eastAsia="Times New Roman" w:cs="Arial"/>
                <w:sz w:val="22"/>
                <w:lang w:eastAsia="en-GB"/>
              </w:rPr>
            </w:pPr>
            <w:r w:rsidRPr="00AB05CF">
              <w:rPr>
                <w:rFonts w:eastAsia="Times New Roman" w:cs="Arial"/>
                <w:sz w:val="22"/>
                <w:lang w:eastAsia="en-GB"/>
              </w:rPr>
              <w:t>18/04/2016</w:t>
            </w:r>
          </w:p>
        </w:tc>
        <w:tc>
          <w:tcPr>
            <w:tcW w:w="1318" w:type="dxa"/>
          </w:tcPr>
          <w:p w14:paraId="0FA8C6E7" w14:textId="5080136D" w:rsidR="00EF6766" w:rsidRPr="00AB05CF" w:rsidRDefault="00EF6766">
            <w:pPr>
              <w:spacing w:after="0"/>
              <w:rPr>
                <w:rFonts w:eastAsia="Times New Roman" w:cs="Arial"/>
                <w:sz w:val="22"/>
                <w:lang w:eastAsia="en-GB"/>
              </w:rPr>
            </w:pPr>
            <w:r w:rsidRPr="00AB05CF">
              <w:rPr>
                <w:rFonts w:eastAsia="Times New Roman" w:cs="Arial"/>
                <w:sz w:val="22"/>
                <w:lang w:eastAsia="en-GB"/>
              </w:rPr>
              <w:t>31/10/2019</w:t>
            </w:r>
          </w:p>
        </w:tc>
        <w:tc>
          <w:tcPr>
            <w:tcW w:w="1487" w:type="dxa"/>
          </w:tcPr>
          <w:p w14:paraId="58E33833" w14:textId="5C760C3F" w:rsidR="00EF6766" w:rsidRPr="00AB05CF" w:rsidRDefault="00EF6766">
            <w:pPr>
              <w:spacing w:after="0"/>
              <w:rPr>
                <w:rFonts w:eastAsia="Times New Roman" w:cs="Arial"/>
                <w:sz w:val="22"/>
                <w:lang w:eastAsia="en-GB"/>
              </w:rPr>
            </w:pPr>
            <w:r w:rsidRPr="00AB05CF">
              <w:rPr>
                <w:rFonts w:eastAsia="Times New Roman" w:cs="Arial"/>
                <w:sz w:val="22"/>
                <w:lang w:eastAsia="en-GB"/>
              </w:rPr>
              <w:t>North East (Scotland)</w:t>
            </w:r>
          </w:p>
        </w:tc>
        <w:tc>
          <w:tcPr>
            <w:tcW w:w="2185" w:type="dxa"/>
          </w:tcPr>
          <w:p w14:paraId="1FEFE3C8" w14:textId="37C0A9F3" w:rsidR="00EF6766" w:rsidRPr="00AB05CF" w:rsidRDefault="00EF6766">
            <w:pPr>
              <w:spacing w:after="0"/>
              <w:rPr>
                <w:rFonts w:eastAsia="Times New Roman" w:cs="Arial"/>
                <w:sz w:val="22"/>
                <w:lang w:eastAsia="en-GB"/>
              </w:rPr>
            </w:pPr>
            <w:r w:rsidRPr="00AB05CF">
              <w:rPr>
                <w:rFonts w:eastAsia="Times New Roman" w:cs="Arial"/>
                <w:sz w:val="22"/>
                <w:lang w:eastAsia="en-GB"/>
              </w:rPr>
              <w:t>Mechanical/physical</w:t>
            </w:r>
          </w:p>
        </w:tc>
        <w:tc>
          <w:tcPr>
            <w:tcW w:w="1812" w:type="dxa"/>
          </w:tcPr>
          <w:p w14:paraId="51022EAC" w14:textId="754499AE" w:rsidR="00EF6766" w:rsidRPr="00AB05CF" w:rsidRDefault="00EF6766">
            <w:pPr>
              <w:spacing w:after="0"/>
              <w:rPr>
                <w:rFonts w:eastAsia="Times New Roman" w:cs="Arial"/>
                <w:sz w:val="22"/>
                <w:lang w:eastAsia="en-GB"/>
              </w:rPr>
            </w:pPr>
            <w:r w:rsidRPr="00AB05CF">
              <w:rPr>
                <w:rFonts w:eastAsia="Times New Roman" w:cs="Arial"/>
                <w:sz w:val="22"/>
                <w:lang w:eastAsia="en-GB"/>
              </w:rPr>
              <w:t>Eradicated</w:t>
            </w:r>
          </w:p>
        </w:tc>
        <w:tc>
          <w:tcPr>
            <w:tcW w:w="1195" w:type="dxa"/>
          </w:tcPr>
          <w:p w14:paraId="5BC54D1B" w14:textId="63C89036" w:rsidR="00EF6766" w:rsidRPr="00AB05CF" w:rsidRDefault="00EF6766">
            <w:pPr>
              <w:spacing w:after="0"/>
              <w:rPr>
                <w:rFonts w:eastAsia="Times New Roman" w:cs="Arial"/>
                <w:sz w:val="22"/>
                <w:lang w:eastAsia="en-GB"/>
              </w:rPr>
            </w:pPr>
            <w:r w:rsidRPr="00AB05CF">
              <w:rPr>
                <w:rFonts w:eastAsia="Times New Roman" w:cs="Arial"/>
                <w:sz w:val="22"/>
                <w:lang w:eastAsia="en-GB"/>
              </w:rPr>
              <w:t>None</w:t>
            </w:r>
          </w:p>
        </w:tc>
      </w:tr>
    </w:tbl>
    <w:p w14:paraId="68F56F6A" w14:textId="77777777" w:rsidR="00EF6766" w:rsidRPr="00AB05CF" w:rsidRDefault="00EF6766">
      <w:pPr>
        <w:rPr>
          <w:rFonts w:cs="Arial"/>
          <w:i/>
          <w:iCs/>
          <w:sz w:val="22"/>
        </w:rPr>
      </w:pPr>
    </w:p>
    <w:p w14:paraId="2838B70E" w14:textId="77777777" w:rsidR="00EF6766" w:rsidRPr="00AB05CF" w:rsidRDefault="00EF6766">
      <w:pPr>
        <w:rPr>
          <w:rFonts w:cs="Arial"/>
          <w:i/>
          <w:iCs/>
          <w:sz w:val="22"/>
        </w:rPr>
      </w:pPr>
      <w:r w:rsidRPr="00AB05CF">
        <w:rPr>
          <w:rFonts w:cs="Arial"/>
          <w:i/>
          <w:iCs/>
          <w:sz w:val="22"/>
        </w:rPr>
        <w:br w:type="page"/>
      </w:r>
    </w:p>
    <w:p w14:paraId="371CD234" w14:textId="0DDE6BF5" w:rsidR="009E6958" w:rsidRPr="00AB05CF" w:rsidRDefault="00D160F5">
      <w:pPr>
        <w:pStyle w:val="Heading1"/>
        <w:rPr>
          <w:sz w:val="22"/>
          <w:szCs w:val="22"/>
        </w:rPr>
      </w:pPr>
      <w:bookmarkStart w:id="30" w:name="_Toc70332755"/>
      <w:r w:rsidRPr="00AB05CF">
        <w:rPr>
          <w:sz w:val="22"/>
          <w:szCs w:val="22"/>
        </w:rPr>
        <w:t>Section</w:t>
      </w:r>
      <w:r w:rsidR="006C56EC" w:rsidRPr="00AB05CF">
        <w:rPr>
          <w:sz w:val="22"/>
          <w:szCs w:val="22"/>
        </w:rPr>
        <w:t xml:space="preserve"> 4. </w:t>
      </w:r>
      <w:r w:rsidR="009E6958" w:rsidRPr="00AB05CF">
        <w:rPr>
          <w:sz w:val="22"/>
          <w:szCs w:val="22"/>
        </w:rPr>
        <w:t>Species subject to management measures during the reporting period</w:t>
      </w:r>
      <w:bookmarkEnd w:id="30"/>
    </w:p>
    <w:p w14:paraId="7944B84D" w14:textId="5494740A" w:rsidR="006F0681" w:rsidRPr="00AB05CF" w:rsidRDefault="006F0681">
      <w:pPr>
        <w:spacing w:after="200"/>
        <w:rPr>
          <w:rFonts w:cs="Arial"/>
          <w:i/>
          <w:iCs/>
          <w:sz w:val="22"/>
        </w:rPr>
      </w:pPr>
    </w:p>
    <w:tbl>
      <w:tblPr>
        <w:tblW w:w="13446" w:type="dxa"/>
        <w:tblLook w:val="04A0" w:firstRow="1" w:lastRow="0" w:firstColumn="1" w:lastColumn="0" w:noHBand="0" w:noVBand="1"/>
      </w:tblPr>
      <w:tblGrid>
        <w:gridCol w:w="1892"/>
        <w:gridCol w:w="1549"/>
        <w:gridCol w:w="1356"/>
        <w:gridCol w:w="1322"/>
        <w:gridCol w:w="1464"/>
        <w:gridCol w:w="1700"/>
        <w:gridCol w:w="1329"/>
        <w:gridCol w:w="1636"/>
        <w:gridCol w:w="1198"/>
      </w:tblGrid>
      <w:tr w:rsidR="006F0681" w:rsidRPr="00AB05CF" w14:paraId="3D5FB4BE" w14:textId="77777777" w:rsidTr="00C64FC7">
        <w:trPr>
          <w:cantSplit/>
          <w:trHeight w:val="1800"/>
          <w:tblHeader/>
        </w:trPr>
        <w:tc>
          <w:tcPr>
            <w:tcW w:w="18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7B8F3BF"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Scientific name</w:t>
            </w:r>
          </w:p>
        </w:tc>
        <w:tc>
          <w:tcPr>
            <w:tcW w:w="1549" w:type="dxa"/>
            <w:tcBorders>
              <w:top w:val="single" w:sz="4" w:space="0" w:color="auto"/>
              <w:left w:val="nil"/>
              <w:bottom w:val="single" w:sz="4" w:space="0" w:color="auto"/>
              <w:right w:val="single" w:sz="4" w:space="0" w:color="auto"/>
            </w:tcBorders>
            <w:shd w:val="clear" w:color="auto" w:fill="FBE4D5" w:themeFill="accent2" w:themeFillTint="33"/>
            <w:hideMark/>
          </w:tcPr>
          <w:p w14:paraId="3D6BE4F1"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Common name</w:t>
            </w:r>
          </w:p>
        </w:tc>
        <w:tc>
          <w:tcPr>
            <w:tcW w:w="1435" w:type="dxa"/>
            <w:tcBorders>
              <w:top w:val="single" w:sz="4" w:space="0" w:color="auto"/>
              <w:left w:val="nil"/>
              <w:bottom w:val="single" w:sz="4" w:space="0" w:color="auto"/>
              <w:right w:val="single" w:sz="4" w:space="0" w:color="auto"/>
            </w:tcBorders>
            <w:shd w:val="clear" w:color="auto" w:fill="FBE4D5" w:themeFill="accent2" w:themeFillTint="33"/>
            <w:hideMark/>
          </w:tcPr>
          <w:p w14:paraId="6F3AC35F"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Starting date</w:t>
            </w:r>
          </w:p>
        </w:tc>
        <w:tc>
          <w:tcPr>
            <w:tcW w:w="1331" w:type="dxa"/>
            <w:tcBorders>
              <w:top w:val="single" w:sz="4" w:space="0" w:color="auto"/>
              <w:left w:val="nil"/>
              <w:bottom w:val="single" w:sz="4" w:space="0" w:color="auto"/>
              <w:right w:val="single" w:sz="4" w:space="0" w:color="auto"/>
            </w:tcBorders>
            <w:shd w:val="clear" w:color="auto" w:fill="FBE4D5" w:themeFill="accent2" w:themeFillTint="33"/>
            <w:hideMark/>
          </w:tcPr>
          <w:p w14:paraId="3C65FAD7"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End date</w:t>
            </w:r>
          </w:p>
        </w:tc>
        <w:tc>
          <w:tcPr>
            <w:tcW w:w="1464" w:type="dxa"/>
            <w:tcBorders>
              <w:top w:val="single" w:sz="4" w:space="0" w:color="auto"/>
              <w:left w:val="nil"/>
              <w:bottom w:val="single" w:sz="4" w:space="0" w:color="auto"/>
              <w:right w:val="single" w:sz="4" w:space="0" w:color="auto"/>
            </w:tcBorders>
            <w:shd w:val="clear" w:color="auto" w:fill="FBE4D5" w:themeFill="accent2" w:themeFillTint="33"/>
            <w:hideMark/>
          </w:tcPr>
          <w:p w14:paraId="2F54D02A"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Objective of the measure(s)</w:t>
            </w:r>
          </w:p>
        </w:tc>
        <w:tc>
          <w:tcPr>
            <w:tcW w:w="2672" w:type="dxa"/>
            <w:tcBorders>
              <w:top w:val="single" w:sz="4" w:space="0" w:color="auto"/>
              <w:left w:val="nil"/>
              <w:bottom w:val="single" w:sz="4" w:space="0" w:color="auto"/>
              <w:right w:val="single" w:sz="4" w:space="0" w:color="auto"/>
            </w:tcBorders>
            <w:shd w:val="clear" w:color="auto" w:fill="FBE4D5" w:themeFill="accent2" w:themeFillTint="33"/>
            <w:hideMark/>
          </w:tcPr>
          <w:p w14:paraId="63C2AEBA"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 xml:space="preserve">Part </w:t>
            </w:r>
            <w:r w:rsidR="004C15A4" w:rsidRPr="00AB05CF">
              <w:rPr>
                <w:rFonts w:eastAsia="Times New Roman" w:cs="Arial"/>
                <w:b/>
                <w:bCs/>
                <w:sz w:val="22"/>
                <w:lang w:eastAsia="en-GB"/>
              </w:rPr>
              <w:t>of the territory</w:t>
            </w:r>
          </w:p>
        </w:tc>
        <w:tc>
          <w:tcPr>
            <w:tcW w:w="262" w:type="dxa"/>
            <w:tcBorders>
              <w:top w:val="single" w:sz="4" w:space="0" w:color="auto"/>
              <w:left w:val="nil"/>
              <w:bottom w:val="single" w:sz="4" w:space="0" w:color="auto"/>
              <w:right w:val="single" w:sz="4" w:space="0" w:color="auto"/>
            </w:tcBorders>
            <w:shd w:val="clear" w:color="auto" w:fill="FBE4D5" w:themeFill="accent2" w:themeFillTint="33"/>
            <w:hideMark/>
          </w:tcPr>
          <w:p w14:paraId="3EB5FCBF"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Method(s) used</w:t>
            </w:r>
          </w:p>
        </w:tc>
        <w:tc>
          <w:tcPr>
            <w:tcW w:w="1637" w:type="dxa"/>
            <w:tcBorders>
              <w:top w:val="single" w:sz="4" w:space="0" w:color="auto"/>
              <w:left w:val="nil"/>
              <w:bottom w:val="single" w:sz="4" w:space="0" w:color="auto"/>
              <w:right w:val="single" w:sz="4" w:space="0" w:color="auto"/>
            </w:tcBorders>
            <w:shd w:val="clear" w:color="auto" w:fill="FBE4D5" w:themeFill="accent2" w:themeFillTint="33"/>
            <w:hideMark/>
          </w:tcPr>
          <w:p w14:paraId="66AE09CB"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Effectiveness of the measure(s)</w:t>
            </w:r>
          </w:p>
        </w:tc>
        <w:tc>
          <w:tcPr>
            <w:tcW w:w="1204" w:type="dxa"/>
            <w:tcBorders>
              <w:top w:val="single" w:sz="4" w:space="0" w:color="auto"/>
              <w:left w:val="nil"/>
              <w:bottom w:val="single" w:sz="4" w:space="0" w:color="auto"/>
              <w:right w:val="single" w:sz="4" w:space="0" w:color="auto"/>
            </w:tcBorders>
            <w:shd w:val="clear" w:color="auto" w:fill="FBE4D5" w:themeFill="accent2" w:themeFillTint="33"/>
            <w:hideMark/>
          </w:tcPr>
          <w:p w14:paraId="3DBAABDB" w14:textId="77777777" w:rsidR="009E6958" w:rsidRPr="00AB05CF" w:rsidRDefault="009E6958">
            <w:pPr>
              <w:spacing w:after="0" w:line="240" w:lineRule="auto"/>
              <w:rPr>
                <w:rFonts w:eastAsia="Times New Roman" w:cs="Arial"/>
                <w:b/>
                <w:bCs/>
                <w:sz w:val="22"/>
                <w:lang w:eastAsia="en-GB"/>
              </w:rPr>
            </w:pPr>
            <w:r w:rsidRPr="00AB05CF">
              <w:rPr>
                <w:rFonts w:eastAsia="Times New Roman" w:cs="Arial"/>
                <w:b/>
                <w:bCs/>
                <w:sz w:val="22"/>
                <w:lang w:eastAsia="en-GB"/>
              </w:rPr>
              <w:t xml:space="preserve">Negative impacts observed on other species </w:t>
            </w:r>
          </w:p>
        </w:tc>
      </w:tr>
      <w:tr w:rsidR="006F0681" w:rsidRPr="00AB05CF" w14:paraId="39EB0FCA" w14:textId="77777777" w:rsidTr="00DC7260">
        <w:trPr>
          <w:trHeight w:val="600"/>
        </w:trPr>
        <w:tc>
          <w:tcPr>
            <w:tcW w:w="1892" w:type="dxa"/>
            <w:tcBorders>
              <w:top w:val="nil"/>
              <w:left w:val="single" w:sz="4" w:space="0" w:color="auto"/>
              <w:bottom w:val="single" w:sz="4" w:space="0" w:color="auto"/>
              <w:right w:val="single" w:sz="4" w:space="0" w:color="auto"/>
            </w:tcBorders>
            <w:shd w:val="clear" w:color="auto" w:fill="auto"/>
            <w:hideMark/>
          </w:tcPr>
          <w:p w14:paraId="1BA5C21B"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Alopochen aegyptiacus</w:t>
            </w:r>
          </w:p>
        </w:tc>
        <w:tc>
          <w:tcPr>
            <w:tcW w:w="1549" w:type="dxa"/>
            <w:tcBorders>
              <w:top w:val="nil"/>
              <w:left w:val="nil"/>
              <w:bottom w:val="single" w:sz="4" w:space="0" w:color="auto"/>
              <w:right w:val="single" w:sz="4" w:space="0" w:color="auto"/>
            </w:tcBorders>
            <w:shd w:val="clear" w:color="auto" w:fill="auto"/>
            <w:hideMark/>
          </w:tcPr>
          <w:p w14:paraId="41143A8F"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Egyptian goose</w:t>
            </w:r>
          </w:p>
        </w:tc>
        <w:tc>
          <w:tcPr>
            <w:tcW w:w="1435" w:type="dxa"/>
            <w:tcBorders>
              <w:top w:val="nil"/>
              <w:left w:val="nil"/>
              <w:bottom w:val="single" w:sz="4" w:space="0" w:color="auto"/>
              <w:right w:val="single" w:sz="4" w:space="0" w:color="auto"/>
            </w:tcBorders>
            <w:shd w:val="clear" w:color="auto" w:fill="auto"/>
            <w:hideMark/>
          </w:tcPr>
          <w:p w14:paraId="401754FE"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5A247455" w14:textId="26E56740"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438FB579"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7B31BF91"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East </w:t>
            </w:r>
            <w:r w:rsidR="004C15A4" w:rsidRPr="00AB05CF">
              <w:rPr>
                <w:rFonts w:eastAsia="Times New Roman" w:cs="Arial"/>
                <w:sz w:val="22"/>
                <w:lang w:eastAsia="en-GB"/>
              </w:rPr>
              <w:t xml:space="preserve">Of </w:t>
            </w:r>
            <w:r w:rsidRPr="00AB05CF">
              <w:rPr>
                <w:rFonts w:eastAsia="Times New Roman" w:cs="Arial"/>
                <w:sz w:val="22"/>
                <w:lang w:eastAsia="en-GB"/>
              </w:rPr>
              <w:t>England</w:t>
            </w:r>
          </w:p>
        </w:tc>
        <w:tc>
          <w:tcPr>
            <w:tcW w:w="262" w:type="dxa"/>
            <w:tcBorders>
              <w:top w:val="nil"/>
              <w:left w:val="nil"/>
              <w:bottom w:val="single" w:sz="4" w:space="0" w:color="auto"/>
              <w:right w:val="single" w:sz="4" w:space="0" w:color="auto"/>
            </w:tcBorders>
            <w:shd w:val="clear" w:color="auto" w:fill="auto"/>
            <w:hideMark/>
          </w:tcPr>
          <w:p w14:paraId="3E8F0AFF"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w:t>
            </w:r>
          </w:p>
        </w:tc>
        <w:tc>
          <w:tcPr>
            <w:tcW w:w="1637" w:type="dxa"/>
            <w:tcBorders>
              <w:top w:val="nil"/>
              <w:left w:val="nil"/>
              <w:bottom w:val="single" w:sz="4" w:space="0" w:color="auto"/>
              <w:right w:val="single" w:sz="4" w:space="0" w:color="auto"/>
            </w:tcBorders>
            <w:shd w:val="clear" w:color="auto" w:fill="auto"/>
            <w:hideMark/>
          </w:tcPr>
          <w:p w14:paraId="10A5B314"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3FD3C2F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6F0681" w:rsidRPr="00AB05CF" w14:paraId="264D9E86" w14:textId="77777777" w:rsidTr="00DC7260">
        <w:trPr>
          <w:trHeight w:val="600"/>
        </w:trPr>
        <w:tc>
          <w:tcPr>
            <w:tcW w:w="1892" w:type="dxa"/>
            <w:tcBorders>
              <w:top w:val="nil"/>
              <w:left w:val="single" w:sz="4" w:space="0" w:color="auto"/>
              <w:bottom w:val="single" w:sz="4" w:space="0" w:color="auto"/>
              <w:right w:val="single" w:sz="4" w:space="0" w:color="auto"/>
            </w:tcBorders>
            <w:shd w:val="clear" w:color="auto" w:fill="auto"/>
            <w:hideMark/>
          </w:tcPr>
          <w:p w14:paraId="09C9899C"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 xml:space="preserve">Elodea nuttallii </w:t>
            </w:r>
          </w:p>
        </w:tc>
        <w:tc>
          <w:tcPr>
            <w:tcW w:w="1549" w:type="dxa"/>
            <w:tcBorders>
              <w:top w:val="nil"/>
              <w:left w:val="nil"/>
              <w:bottom w:val="single" w:sz="4" w:space="0" w:color="auto"/>
              <w:right w:val="single" w:sz="4" w:space="0" w:color="auto"/>
            </w:tcBorders>
            <w:shd w:val="clear" w:color="auto" w:fill="auto"/>
            <w:hideMark/>
          </w:tcPr>
          <w:p w14:paraId="13B0D541"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Nuttall's waterweed</w:t>
            </w:r>
          </w:p>
        </w:tc>
        <w:tc>
          <w:tcPr>
            <w:tcW w:w="1435" w:type="dxa"/>
            <w:tcBorders>
              <w:top w:val="nil"/>
              <w:left w:val="nil"/>
              <w:bottom w:val="single" w:sz="4" w:space="0" w:color="auto"/>
              <w:right w:val="single" w:sz="4" w:space="0" w:color="auto"/>
            </w:tcBorders>
            <w:shd w:val="clear" w:color="auto" w:fill="auto"/>
            <w:hideMark/>
          </w:tcPr>
          <w:p w14:paraId="01F1DF3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370C9765" w14:textId="49B6C024"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7918DECC"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nil"/>
              <w:left w:val="nil"/>
              <w:bottom w:val="single" w:sz="4" w:space="0" w:color="auto"/>
              <w:right w:val="single" w:sz="4" w:space="0" w:color="auto"/>
            </w:tcBorders>
            <w:shd w:val="clear" w:color="auto" w:fill="auto"/>
            <w:hideMark/>
          </w:tcPr>
          <w:p w14:paraId="4A283889" w14:textId="441368BE" w:rsidR="009E6958" w:rsidRPr="00AB05CF" w:rsidRDefault="000C60D2">
            <w:pPr>
              <w:spacing w:after="0" w:line="240" w:lineRule="auto"/>
              <w:rPr>
                <w:rFonts w:eastAsia="Times New Roman" w:cs="Arial"/>
                <w:sz w:val="22"/>
                <w:lang w:eastAsia="en-GB"/>
              </w:rPr>
            </w:pPr>
            <w:bookmarkStart w:id="31" w:name="_Hlk64969669"/>
            <w:r w:rsidRPr="00AB05CF">
              <w:rPr>
                <w:rFonts w:eastAsia="Times New Roman" w:cs="Arial"/>
                <w:sz w:val="22"/>
                <w:lang w:eastAsia="en-GB"/>
              </w:rPr>
              <w:t>Great Britain</w:t>
            </w:r>
            <w:bookmarkEnd w:id="31"/>
          </w:p>
        </w:tc>
        <w:tc>
          <w:tcPr>
            <w:tcW w:w="262" w:type="dxa"/>
            <w:tcBorders>
              <w:top w:val="nil"/>
              <w:left w:val="nil"/>
              <w:bottom w:val="single" w:sz="4" w:space="0" w:color="auto"/>
              <w:right w:val="single" w:sz="4" w:space="0" w:color="auto"/>
            </w:tcBorders>
            <w:shd w:val="clear" w:color="auto" w:fill="auto"/>
            <w:hideMark/>
          </w:tcPr>
          <w:p w14:paraId="040DC680"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w:t>
            </w:r>
          </w:p>
        </w:tc>
        <w:tc>
          <w:tcPr>
            <w:tcW w:w="1637" w:type="dxa"/>
            <w:tcBorders>
              <w:top w:val="nil"/>
              <w:left w:val="nil"/>
              <w:bottom w:val="single" w:sz="4" w:space="0" w:color="auto"/>
              <w:right w:val="single" w:sz="4" w:space="0" w:color="auto"/>
            </w:tcBorders>
            <w:shd w:val="clear" w:color="auto" w:fill="auto"/>
            <w:hideMark/>
          </w:tcPr>
          <w:p w14:paraId="1F84D11A"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4556998D"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6F0681" w:rsidRPr="00AB05CF" w14:paraId="3968AB96" w14:textId="77777777" w:rsidTr="00DC7260">
        <w:trPr>
          <w:trHeight w:val="3030"/>
        </w:trPr>
        <w:tc>
          <w:tcPr>
            <w:tcW w:w="1892" w:type="dxa"/>
            <w:tcBorders>
              <w:top w:val="nil"/>
              <w:left w:val="single" w:sz="4" w:space="0" w:color="auto"/>
              <w:bottom w:val="single" w:sz="4" w:space="0" w:color="auto"/>
              <w:right w:val="single" w:sz="4" w:space="0" w:color="auto"/>
            </w:tcBorders>
            <w:shd w:val="clear" w:color="auto" w:fill="auto"/>
            <w:hideMark/>
          </w:tcPr>
          <w:p w14:paraId="0AC74E87"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 xml:space="preserve">Eriocheir sinensis </w:t>
            </w:r>
          </w:p>
        </w:tc>
        <w:tc>
          <w:tcPr>
            <w:tcW w:w="1549" w:type="dxa"/>
            <w:tcBorders>
              <w:top w:val="nil"/>
              <w:left w:val="nil"/>
              <w:bottom w:val="single" w:sz="4" w:space="0" w:color="auto"/>
              <w:right w:val="single" w:sz="4" w:space="0" w:color="auto"/>
            </w:tcBorders>
            <w:shd w:val="clear" w:color="auto" w:fill="auto"/>
            <w:hideMark/>
          </w:tcPr>
          <w:p w14:paraId="1B1C4E56"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Chinese mitten crab</w:t>
            </w:r>
          </w:p>
        </w:tc>
        <w:tc>
          <w:tcPr>
            <w:tcW w:w="1435" w:type="dxa"/>
            <w:tcBorders>
              <w:top w:val="nil"/>
              <w:left w:val="nil"/>
              <w:bottom w:val="single" w:sz="4" w:space="0" w:color="auto"/>
              <w:right w:val="single" w:sz="4" w:space="0" w:color="auto"/>
            </w:tcBorders>
            <w:shd w:val="clear" w:color="auto" w:fill="auto"/>
            <w:hideMark/>
          </w:tcPr>
          <w:p w14:paraId="27F6030C"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23DFB9FB" w14:textId="02F60045"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58EE84C2"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nil"/>
              <w:left w:val="nil"/>
              <w:bottom w:val="single" w:sz="4" w:space="0" w:color="auto"/>
              <w:right w:val="single" w:sz="4" w:space="0" w:color="auto"/>
            </w:tcBorders>
            <w:shd w:val="clear" w:color="auto" w:fill="auto"/>
            <w:hideMark/>
          </w:tcPr>
          <w:p w14:paraId="5167F79E" w14:textId="77777777" w:rsidR="009E6958" w:rsidRPr="00AB05CF" w:rsidRDefault="004C15A4">
            <w:pPr>
              <w:spacing w:after="0" w:line="240" w:lineRule="auto"/>
              <w:rPr>
                <w:rFonts w:eastAsia="Times New Roman" w:cs="Arial"/>
                <w:sz w:val="22"/>
                <w:lang w:eastAsia="en-GB"/>
              </w:rPr>
            </w:pPr>
            <w:r w:rsidRPr="00AB05CF">
              <w:rPr>
                <w:rFonts w:eastAsia="Times New Roman" w:cs="Arial"/>
                <w:sz w:val="22"/>
                <w:lang w:eastAsia="en-GB"/>
              </w:rPr>
              <w:t>North East (England), North West (England), Yorkshire And The Humber, East Midlands (England), West Midlands (England), East Of England, London, South East (England), South West (England), Wales</w:t>
            </w:r>
          </w:p>
        </w:tc>
        <w:tc>
          <w:tcPr>
            <w:tcW w:w="262" w:type="dxa"/>
            <w:tcBorders>
              <w:top w:val="nil"/>
              <w:left w:val="nil"/>
              <w:bottom w:val="single" w:sz="4" w:space="0" w:color="auto"/>
              <w:right w:val="single" w:sz="4" w:space="0" w:color="auto"/>
            </w:tcBorders>
            <w:shd w:val="clear" w:color="auto" w:fill="auto"/>
            <w:hideMark/>
          </w:tcPr>
          <w:p w14:paraId="1C934CE1"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w:t>
            </w:r>
          </w:p>
        </w:tc>
        <w:tc>
          <w:tcPr>
            <w:tcW w:w="1637" w:type="dxa"/>
            <w:tcBorders>
              <w:top w:val="nil"/>
              <w:left w:val="nil"/>
              <w:bottom w:val="single" w:sz="4" w:space="0" w:color="auto"/>
              <w:right w:val="single" w:sz="4" w:space="0" w:color="auto"/>
            </w:tcBorders>
            <w:shd w:val="clear" w:color="auto" w:fill="auto"/>
            <w:hideMark/>
          </w:tcPr>
          <w:p w14:paraId="59F91D77"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44EC543E"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0C60D2" w:rsidRPr="00AB05CF" w14:paraId="4838933F" w14:textId="77777777" w:rsidTr="00DC7260">
        <w:trPr>
          <w:trHeight w:val="600"/>
        </w:trPr>
        <w:tc>
          <w:tcPr>
            <w:tcW w:w="1892" w:type="dxa"/>
            <w:tcBorders>
              <w:top w:val="nil"/>
              <w:left w:val="single" w:sz="4" w:space="0" w:color="auto"/>
              <w:bottom w:val="single" w:sz="4" w:space="0" w:color="auto"/>
              <w:right w:val="single" w:sz="4" w:space="0" w:color="auto"/>
            </w:tcBorders>
            <w:shd w:val="clear" w:color="auto" w:fill="auto"/>
            <w:hideMark/>
          </w:tcPr>
          <w:p w14:paraId="7F8B63E4" w14:textId="77777777" w:rsidR="000C60D2" w:rsidRPr="00AB05CF" w:rsidRDefault="000C60D2">
            <w:pPr>
              <w:spacing w:after="0" w:line="240" w:lineRule="auto"/>
              <w:rPr>
                <w:rFonts w:eastAsia="Times New Roman" w:cs="Arial"/>
                <w:i/>
                <w:iCs/>
                <w:sz w:val="22"/>
                <w:lang w:eastAsia="en-GB"/>
              </w:rPr>
            </w:pPr>
            <w:r w:rsidRPr="00AB05CF">
              <w:rPr>
                <w:rFonts w:eastAsia="Times New Roman" w:cs="Arial"/>
                <w:i/>
                <w:iCs/>
                <w:sz w:val="22"/>
                <w:lang w:eastAsia="en-GB"/>
              </w:rPr>
              <w:t xml:space="preserve">Gunnera tinctoria </w:t>
            </w:r>
          </w:p>
        </w:tc>
        <w:tc>
          <w:tcPr>
            <w:tcW w:w="1549" w:type="dxa"/>
            <w:tcBorders>
              <w:top w:val="nil"/>
              <w:left w:val="nil"/>
              <w:bottom w:val="single" w:sz="4" w:space="0" w:color="auto"/>
              <w:right w:val="single" w:sz="4" w:space="0" w:color="auto"/>
            </w:tcBorders>
            <w:shd w:val="clear" w:color="auto" w:fill="auto"/>
            <w:hideMark/>
          </w:tcPr>
          <w:p w14:paraId="21843032"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Chilean rhubarb</w:t>
            </w:r>
          </w:p>
        </w:tc>
        <w:tc>
          <w:tcPr>
            <w:tcW w:w="1435" w:type="dxa"/>
            <w:tcBorders>
              <w:top w:val="nil"/>
              <w:left w:val="nil"/>
              <w:bottom w:val="single" w:sz="4" w:space="0" w:color="auto"/>
              <w:right w:val="single" w:sz="4" w:space="0" w:color="auto"/>
            </w:tcBorders>
            <w:shd w:val="clear" w:color="auto" w:fill="auto"/>
            <w:hideMark/>
          </w:tcPr>
          <w:p w14:paraId="6739A622"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29A75A7E" w14:textId="32750CB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nil"/>
              <w:left w:val="nil"/>
              <w:bottom w:val="single" w:sz="4" w:space="0" w:color="auto"/>
              <w:right w:val="single" w:sz="4" w:space="0" w:color="auto"/>
            </w:tcBorders>
            <w:shd w:val="clear" w:color="auto" w:fill="auto"/>
            <w:hideMark/>
          </w:tcPr>
          <w:p w14:paraId="14475C15"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nil"/>
              <w:left w:val="nil"/>
              <w:bottom w:val="single" w:sz="4" w:space="0" w:color="auto"/>
              <w:right w:val="single" w:sz="4" w:space="0" w:color="auto"/>
            </w:tcBorders>
            <w:shd w:val="clear" w:color="auto" w:fill="auto"/>
            <w:hideMark/>
          </w:tcPr>
          <w:p w14:paraId="10A44FF9" w14:textId="5C1C0733"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0A9CBBBB"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Mechanical / physical, Chemical</w:t>
            </w:r>
          </w:p>
        </w:tc>
        <w:tc>
          <w:tcPr>
            <w:tcW w:w="1637" w:type="dxa"/>
            <w:tcBorders>
              <w:top w:val="nil"/>
              <w:left w:val="nil"/>
              <w:bottom w:val="single" w:sz="4" w:space="0" w:color="auto"/>
              <w:right w:val="single" w:sz="4" w:space="0" w:color="auto"/>
            </w:tcBorders>
            <w:shd w:val="clear" w:color="auto" w:fill="auto"/>
            <w:hideMark/>
          </w:tcPr>
          <w:p w14:paraId="39DAB838"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16DA1A88"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None</w:t>
            </w:r>
          </w:p>
        </w:tc>
      </w:tr>
      <w:tr w:rsidR="000C60D2" w:rsidRPr="00AB05CF" w14:paraId="12BC21F5" w14:textId="77777777" w:rsidTr="00DC7260">
        <w:trPr>
          <w:trHeight w:val="900"/>
        </w:trPr>
        <w:tc>
          <w:tcPr>
            <w:tcW w:w="1892" w:type="dxa"/>
            <w:tcBorders>
              <w:top w:val="nil"/>
              <w:left w:val="single" w:sz="4" w:space="0" w:color="auto"/>
              <w:bottom w:val="single" w:sz="4" w:space="0" w:color="auto"/>
              <w:right w:val="single" w:sz="4" w:space="0" w:color="auto"/>
            </w:tcBorders>
            <w:shd w:val="clear" w:color="auto" w:fill="auto"/>
            <w:hideMark/>
          </w:tcPr>
          <w:p w14:paraId="3D75A86F" w14:textId="77777777" w:rsidR="000C60D2" w:rsidRPr="00AB05CF" w:rsidRDefault="000C60D2">
            <w:pPr>
              <w:spacing w:after="0" w:line="240" w:lineRule="auto"/>
              <w:rPr>
                <w:rFonts w:eastAsia="Times New Roman" w:cs="Arial"/>
                <w:i/>
                <w:iCs/>
                <w:sz w:val="22"/>
                <w:lang w:eastAsia="en-GB"/>
              </w:rPr>
            </w:pPr>
            <w:r w:rsidRPr="00AB05CF">
              <w:rPr>
                <w:rFonts w:eastAsia="Times New Roman" w:cs="Arial"/>
                <w:i/>
                <w:iCs/>
                <w:sz w:val="22"/>
                <w:lang w:eastAsia="en-GB"/>
              </w:rPr>
              <w:t xml:space="preserve">Heracleum mantegazzianum </w:t>
            </w:r>
          </w:p>
        </w:tc>
        <w:tc>
          <w:tcPr>
            <w:tcW w:w="1549" w:type="dxa"/>
            <w:tcBorders>
              <w:top w:val="nil"/>
              <w:left w:val="nil"/>
              <w:bottom w:val="single" w:sz="4" w:space="0" w:color="auto"/>
              <w:right w:val="single" w:sz="4" w:space="0" w:color="auto"/>
            </w:tcBorders>
            <w:shd w:val="clear" w:color="auto" w:fill="auto"/>
            <w:hideMark/>
          </w:tcPr>
          <w:p w14:paraId="65CB8E47"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Giant hogweed</w:t>
            </w:r>
          </w:p>
        </w:tc>
        <w:tc>
          <w:tcPr>
            <w:tcW w:w="1435" w:type="dxa"/>
            <w:tcBorders>
              <w:top w:val="nil"/>
              <w:left w:val="nil"/>
              <w:bottom w:val="single" w:sz="4" w:space="0" w:color="auto"/>
              <w:right w:val="single" w:sz="4" w:space="0" w:color="auto"/>
            </w:tcBorders>
            <w:shd w:val="clear" w:color="auto" w:fill="auto"/>
            <w:hideMark/>
          </w:tcPr>
          <w:p w14:paraId="4D1E1F78"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17AA2B18" w14:textId="4F75A46B"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nil"/>
              <w:left w:val="nil"/>
              <w:bottom w:val="single" w:sz="4" w:space="0" w:color="auto"/>
              <w:right w:val="single" w:sz="4" w:space="0" w:color="auto"/>
            </w:tcBorders>
            <w:shd w:val="clear" w:color="auto" w:fill="auto"/>
            <w:hideMark/>
          </w:tcPr>
          <w:p w14:paraId="7643EBCA"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26B9ADCE" w14:textId="3C022391"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3C4D7068"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Chemical, Mechanical / physical</w:t>
            </w:r>
          </w:p>
        </w:tc>
        <w:tc>
          <w:tcPr>
            <w:tcW w:w="1637" w:type="dxa"/>
            <w:tcBorders>
              <w:top w:val="nil"/>
              <w:left w:val="nil"/>
              <w:bottom w:val="single" w:sz="4" w:space="0" w:color="auto"/>
              <w:right w:val="single" w:sz="4" w:space="0" w:color="auto"/>
            </w:tcBorders>
            <w:shd w:val="clear" w:color="auto" w:fill="auto"/>
            <w:hideMark/>
          </w:tcPr>
          <w:p w14:paraId="01DE24F2"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423BFF40"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None</w:t>
            </w:r>
          </w:p>
        </w:tc>
      </w:tr>
      <w:tr w:rsidR="006F0681" w:rsidRPr="00AB05CF" w14:paraId="4632F3BE" w14:textId="77777777" w:rsidTr="00DC7260">
        <w:trPr>
          <w:trHeight w:val="2825"/>
        </w:trPr>
        <w:tc>
          <w:tcPr>
            <w:tcW w:w="1892" w:type="dxa"/>
            <w:tcBorders>
              <w:top w:val="nil"/>
              <w:left w:val="single" w:sz="4" w:space="0" w:color="auto"/>
              <w:bottom w:val="single" w:sz="4" w:space="0" w:color="auto"/>
              <w:right w:val="single" w:sz="4" w:space="0" w:color="auto"/>
            </w:tcBorders>
            <w:shd w:val="clear" w:color="auto" w:fill="auto"/>
            <w:hideMark/>
          </w:tcPr>
          <w:p w14:paraId="566F671B"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 xml:space="preserve">Hydrocotyle ranunculoides </w:t>
            </w:r>
          </w:p>
        </w:tc>
        <w:tc>
          <w:tcPr>
            <w:tcW w:w="1549" w:type="dxa"/>
            <w:tcBorders>
              <w:top w:val="nil"/>
              <w:left w:val="nil"/>
              <w:bottom w:val="single" w:sz="4" w:space="0" w:color="auto"/>
              <w:right w:val="single" w:sz="4" w:space="0" w:color="auto"/>
            </w:tcBorders>
            <w:shd w:val="clear" w:color="auto" w:fill="auto"/>
            <w:hideMark/>
          </w:tcPr>
          <w:p w14:paraId="0AD34C01"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Floating pennywort</w:t>
            </w:r>
          </w:p>
        </w:tc>
        <w:tc>
          <w:tcPr>
            <w:tcW w:w="1435" w:type="dxa"/>
            <w:tcBorders>
              <w:top w:val="nil"/>
              <w:left w:val="nil"/>
              <w:bottom w:val="single" w:sz="4" w:space="0" w:color="auto"/>
              <w:right w:val="single" w:sz="4" w:space="0" w:color="auto"/>
            </w:tcBorders>
            <w:shd w:val="clear" w:color="auto" w:fill="auto"/>
            <w:hideMark/>
          </w:tcPr>
          <w:p w14:paraId="671789FE"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0D15C7FE" w14:textId="6F3188D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17A61246"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5917C758" w14:textId="77777777" w:rsidR="009E6958" w:rsidRPr="00AB05CF" w:rsidRDefault="004C15A4">
            <w:pPr>
              <w:spacing w:after="0" w:line="240" w:lineRule="auto"/>
              <w:rPr>
                <w:rFonts w:eastAsia="Times New Roman" w:cs="Arial"/>
                <w:sz w:val="22"/>
                <w:lang w:eastAsia="en-GB"/>
              </w:rPr>
            </w:pPr>
            <w:r w:rsidRPr="00AB05CF">
              <w:rPr>
                <w:rFonts w:eastAsia="Times New Roman" w:cs="Arial"/>
                <w:sz w:val="22"/>
                <w:lang w:eastAsia="en-GB"/>
              </w:rPr>
              <w:t>North East (England), North West (England), Yorkshire And The Humber, East Midlands (England), West Midlands (England), East Of England, London, South East (England), South West (England), Wales, Northern Ireland</w:t>
            </w:r>
          </w:p>
        </w:tc>
        <w:tc>
          <w:tcPr>
            <w:tcW w:w="262" w:type="dxa"/>
            <w:tcBorders>
              <w:top w:val="nil"/>
              <w:left w:val="nil"/>
              <w:bottom w:val="single" w:sz="4" w:space="0" w:color="auto"/>
              <w:right w:val="single" w:sz="4" w:space="0" w:color="auto"/>
            </w:tcBorders>
            <w:shd w:val="clear" w:color="auto" w:fill="auto"/>
            <w:hideMark/>
          </w:tcPr>
          <w:p w14:paraId="0047527D"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 Chemical</w:t>
            </w:r>
          </w:p>
        </w:tc>
        <w:tc>
          <w:tcPr>
            <w:tcW w:w="1637" w:type="dxa"/>
            <w:tcBorders>
              <w:top w:val="nil"/>
              <w:left w:val="nil"/>
              <w:bottom w:val="single" w:sz="4" w:space="0" w:color="auto"/>
              <w:right w:val="single" w:sz="4" w:space="0" w:color="auto"/>
            </w:tcBorders>
            <w:shd w:val="clear" w:color="auto" w:fill="auto"/>
            <w:hideMark/>
          </w:tcPr>
          <w:p w14:paraId="4B343EE1"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2E5D23CB"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0C60D2" w:rsidRPr="00AB05CF" w14:paraId="0B41136C" w14:textId="77777777" w:rsidTr="00DC7260">
        <w:trPr>
          <w:trHeight w:val="900"/>
        </w:trPr>
        <w:tc>
          <w:tcPr>
            <w:tcW w:w="1892" w:type="dxa"/>
            <w:tcBorders>
              <w:top w:val="nil"/>
              <w:left w:val="single" w:sz="4" w:space="0" w:color="auto"/>
              <w:bottom w:val="single" w:sz="4" w:space="0" w:color="auto"/>
              <w:right w:val="single" w:sz="4" w:space="0" w:color="auto"/>
            </w:tcBorders>
            <w:shd w:val="clear" w:color="auto" w:fill="auto"/>
            <w:hideMark/>
          </w:tcPr>
          <w:p w14:paraId="2BBDA76D" w14:textId="77777777" w:rsidR="000C60D2" w:rsidRPr="00AB05CF" w:rsidRDefault="000C60D2">
            <w:pPr>
              <w:spacing w:after="0" w:line="240" w:lineRule="auto"/>
              <w:rPr>
                <w:rFonts w:eastAsia="Times New Roman" w:cs="Arial"/>
                <w:i/>
                <w:iCs/>
                <w:sz w:val="22"/>
                <w:lang w:eastAsia="en-GB"/>
              </w:rPr>
            </w:pPr>
            <w:r w:rsidRPr="00AB05CF">
              <w:rPr>
                <w:rFonts w:eastAsia="Times New Roman" w:cs="Arial"/>
                <w:i/>
                <w:iCs/>
                <w:sz w:val="22"/>
                <w:lang w:eastAsia="en-GB"/>
              </w:rPr>
              <w:t xml:space="preserve">Impatiens glandulifera </w:t>
            </w:r>
          </w:p>
        </w:tc>
        <w:tc>
          <w:tcPr>
            <w:tcW w:w="1549" w:type="dxa"/>
            <w:tcBorders>
              <w:top w:val="nil"/>
              <w:left w:val="nil"/>
              <w:bottom w:val="single" w:sz="4" w:space="0" w:color="auto"/>
              <w:right w:val="single" w:sz="4" w:space="0" w:color="auto"/>
            </w:tcBorders>
            <w:shd w:val="clear" w:color="auto" w:fill="auto"/>
            <w:hideMark/>
          </w:tcPr>
          <w:p w14:paraId="25CCCD8D"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Himalayan balsam</w:t>
            </w:r>
          </w:p>
        </w:tc>
        <w:tc>
          <w:tcPr>
            <w:tcW w:w="1435" w:type="dxa"/>
            <w:tcBorders>
              <w:top w:val="nil"/>
              <w:left w:val="nil"/>
              <w:bottom w:val="single" w:sz="4" w:space="0" w:color="auto"/>
              <w:right w:val="single" w:sz="4" w:space="0" w:color="auto"/>
            </w:tcBorders>
            <w:shd w:val="clear" w:color="auto" w:fill="auto"/>
            <w:hideMark/>
          </w:tcPr>
          <w:p w14:paraId="3CF6629B"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5331999E" w14:textId="5A5B967E"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nil"/>
              <w:left w:val="nil"/>
              <w:bottom w:val="single" w:sz="4" w:space="0" w:color="auto"/>
              <w:right w:val="single" w:sz="4" w:space="0" w:color="auto"/>
            </w:tcBorders>
            <w:shd w:val="clear" w:color="auto" w:fill="auto"/>
            <w:hideMark/>
          </w:tcPr>
          <w:p w14:paraId="30DF1CEA"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7A6500AA" w14:textId="16734753"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0FD77ACA"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Mechanical / physical, Biological, Chemical</w:t>
            </w:r>
          </w:p>
        </w:tc>
        <w:tc>
          <w:tcPr>
            <w:tcW w:w="1637" w:type="dxa"/>
            <w:tcBorders>
              <w:top w:val="nil"/>
              <w:left w:val="nil"/>
              <w:bottom w:val="single" w:sz="4" w:space="0" w:color="auto"/>
              <w:right w:val="single" w:sz="4" w:space="0" w:color="auto"/>
            </w:tcBorders>
            <w:shd w:val="clear" w:color="auto" w:fill="auto"/>
            <w:hideMark/>
          </w:tcPr>
          <w:p w14:paraId="588E42C4"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64A4398F"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None</w:t>
            </w:r>
          </w:p>
        </w:tc>
      </w:tr>
      <w:tr w:rsidR="000C60D2" w:rsidRPr="00AB05CF" w14:paraId="66C1B78A" w14:textId="77777777" w:rsidTr="00DC7260">
        <w:trPr>
          <w:trHeight w:val="600"/>
        </w:trPr>
        <w:tc>
          <w:tcPr>
            <w:tcW w:w="1892" w:type="dxa"/>
            <w:tcBorders>
              <w:top w:val="nil"/>
              <w:left w:val="single" w:sz="4" w:space="0" w:color="auto"/>
              <w:bottom w:val="single" w:sz="4" w:space="0" w:color="auto"/>
              <w:right w:val="single" w:sz="4" w:space="0" w:color="auto"/>
            </w:tcBorders>
            <w:shd w:val="clear" w:color="auto" w:fill="auto"/>
            <w:hideMark/>
          </w:tcPr>
          <w:p w14:paraId="5A92BBFF" w14:textId="77777777" w:rsidR="000C60D2" w:rsidRPr="00AB05CF" w:rsidRDefault="000C60D2">
            <w:pPr>
              <w:spacing w:after="0" w:line="240" w:lineRule="auto"/>
              <w:rPr>
                <w:rFonts w:eastAsia="Times New Roman" w:cs="Arial"/>
                <w:i/>
                <w:iCs/>
                <w:sz w:val="22"/>
                <w:lang w:eastAsia="en-GB"/>
              </w:rPr>
            </w:pPr>
            <w:r w:rsidRPr="00AB05CF">
              <w:rPr>
                <w:rFonts w:eastAsia="Times New Roman" w:cs="Arial"/>
                <w:i/>
                <w:iCs/>
                <w:sz w:val="22"/>
                <w:lang w:eastAsia="en-GB"/>
              </w:rPr>
              <w:t xml:space="preserve">Lagarosiphon major </w:t>
            </w:r>
          </w:p>
        </w:tc>
        <w:tc>
          <w:tcPr>
            <w:tcW w:w="1549" w:type="dxa"/>
            <w:tcBorders>
              <w:top w:val="nil"/>
              <w:left w:val="nil"/>
              <w:bottom w:val="single" w:sz="4" w:space="0" w:color="auto"/>
              <w:right w:val="single" w:sz="4" w:space="0" w:color="auto"/>
            </w:tcBorders>
            <w:shd w:val="clear" w:color="auto" w:fill="auto"/>
            <w:hideMark/>
          </w:tcPr>
          <w:p w14:paraId="4A431475"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Curly waterweed</w:t>
            </w:r>
          </w:p>
        </w:tc>
        <w:tc>
          <w:tcPr>
            <w:tcW w:w="1435" w:type="dxa"/>
            <w:tcBorders>
              <w:top w:val="nil"/>
              <w:left w:val="nil"/>
              <w:bottom w:val="single" w:sz="4" w:space="0" w:color="auto"/>
              <w:right w:val="single" w:sz="4" w:space="0" w:color="auto"/>
            </w:tcBorders>
            <w:shd w:val="clear" w:color="auto" w:fill="auto"/>
            <w:hideMark/>
          </w:tcPr>
          <w:p w14:paraId="0A7498C9"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3616070D" w14:textId="06A93951"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nil"/>
              <w:left w:val="nil"/>
              <w:bottom w:val="single" w:sz="4" w:space="0" w:color="auto"/>
              <w:right w:val="single" w:sz="4" w:space="0" w:color="auto"/>
            </w:tcBorders>
            <w:shd w:val="clear" w:color="auto" w:fill="auto"/>
            <w:hideMark/>
          </w:tcPr>
          <w:p w14:paraId="061941C3"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nil"/>
              <w:left w:val="nil"/>
              <w:bottom w:val="single" w:sz="4" w:space="0" w:color="auto"/>
              <w:right w:val="single" w:sz="4" w:space="0" w:color="auto"/>
            </w:tcBorders>
            <w:shd w:val="clear" w:color="auto" w:fill="auto"/>
            <w:hideMark/>
          </w:tcPr>
          <w:p w14:paraId="11FC869F" w14:textId="64ED5692"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1FC53EC1"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Mechanical / physical</w:t>
            </w:r>
          </w:p>
        </w:tc>
        <w:tc>
          <w:tcPr>
            <w:tcW w:w="1637" w:type="dxa"/>
            <w:tcBorders>
              <w:top w:val="nil"/>
              <w:left w:val="nil"/>
              <w:bottom w:val="single" w:sz="4" w:space="0" w:color="auto"/>
              <w:right w:val="single" w:sz="4" w:space="0" w:color="auto"/>
            </w:tcBorders>
            <w:shd w:val="clear" w:color="auto" w:fill="auto"/>
            <w:hideMark/>
          </w:tcPr>
          <w:p w14:paraId="6D054668"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7E6AEAE1"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None</w:t>
            </w:r>
          </w:p>
        </w:tc>
      </w:tr>
      <w:tr w:rsidR="000C60D2" w:rsidRPr="00AB05CF" w14:paraId="57C1D555" w14:textId="77777777" w:rsidTr="00DC7260">
        <w:trPr>
          <w:trHeight w:val="900"/>
        </w:trPr>
        <w:tc>
          <w:tcPr>
            <w:tcW w:w="1892" w:type="dxa"/>
            <w:tcBorders>
              <w:top w:val="nil"/>
              <w:left w:val="single" w:sz="4" w:space="0" w:color="auto"/>
              <w:bottom w:val="single" w:sz="4" w:space="0" w:color="auto"/>
              <w:right w:val="single" w:sz="4" w:space="0" w:color="auto"/>
            </w:tcBorders>
            <w:shd w:val="clear" w:color="auto" w:fill="auto"/>
            <w:hideMark/>
          </w:tcPr>
          <w:p w14:paraId="30AB2870" w14:textId="77777777" w:rsidR="000C60D2" w:rsidRPr="00AB05CF" w:rsidRDefault="000C60D2">
            <w:pPr>
              <w:spacing w:after="0" w:line="240" w:lineRule="auto"/>
              <w:rPr>
                <w:rFonts w:eastAsia="Times New Roman" w:cs="Arial"/>
                <w:i/>
                <w:iCs/>
                <w:sz w:val="22"/>
                <w:lang w:eastAsia="en-GB"/>
              </w:rPr>
            </w:pPr>
            <w:r w:rsidRPr="00AB05CF">
              <w:rPr>
                <w:rFonts w:eastAsia="Times New Roman" w:cs="Arial"/>
                <w:i/>
                <w:iCs/>
                <w:sz w:val="22"/>
                <w:lang w:eastAsia="en-GB"/>
              </w:rPr>
              <w:t xml:space="preserve">Lysichiton americanus </w:t>
            </w:r>
          </w:p>
        </w:tc>
        <w:tc>
          <w:tcPr>
            <w:tcW w:w="1549" w:type="dxa"/>
            <w:tcBorders>
              <w:top w:val="nil"/>
              <w:left w:val="nil"/>
              <w:bottom w:val="single" w:sz="4" w:space="0" w:color="auto"/>
              <w:right w:val="single" w:sz="4" w:space="0" w:color="auto"/>
            </w:tcBorders>
            <w:shd w:val="clear" w:color="auto" w:fill="auto"/>
            <w:hideMark/>
          </w:tcPr>
          <w:p w14:paraId="313B1B78"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American skunk cabbage</w:t>
            </w:r>
          </w:p>
        </w:tc>
        <w:tc>
          <w:tcPr>
            <w:tcW w:w="1435" w:type="dxa"/>
            <w:tcBorders>
              <w:top w:val="nil"/>
              <w:left w:val="nil"/>
              <w:bottom w:val="single" w:sz="4" w:space="0" w:color="auto"/>
              <w:right w:val="single" w:sz="4" w:space="0" w:color="auto"/>
            </w:tcBorders>
            <w:shd w:val="clear" w:color="auto" w:fill="auto"/>
            <w:hideMark/>
          </w:tcPr>
          <w:p w14:paraId="439988B6"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741E77D8" w14:textId="25088E3A"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nil"/>
              <w:left w:val="nil"/>
              <w:bottom w:val="single" w:sz="4" w:space="0" w:color="auto"/>
              <w:right w:val="single" w:sz="4" w:space="0" w:color="auto"/>
            </w:tcBorders>
            <w:shd w:val="clear" w:color="auto" w:fill="auto"/>
            <w:hideMark/>
          </w:tcPr>
          <w:p w14:paraId="4FE88F7B"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27D53ED2" w14:textId="416C4852"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3AD7CFA9"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Mechanical / physical, Chemical</w:t>
            </w:r>
          </w:p>
        </w:tc>
        <w:tc>
          <w:tcPr>
            <w:tcW w:w="1637" w:type="dxa"/>
            <w:tcBorders>
              <w:top w:val="nil"/>
              <w:left w:val="nil"/>
              <w:bottom w:val="single" w:sz="4" w:space="0" w:color="auto"/>
              <w:right w:val="single" w:sz="4" w:space="0" w:color="auto"/>
            </w:tcBorders>
            <w:shd w:val="clear" w:color="auto" w:fill="auto"/>
            <w:hideMark/>
          </w:tcPr>
          <w:p w14:paraId="04466A47"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1C67DE24"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None</w:t>
            </w:r>
          </w:p>
        </w:tc>
      </w:tr>
      <w:tr w:rsidR="006F0681" w:rsidRPr="00AB05CF" w14:paraId="63C2C836" w14:textId="77777777" w:rsidTr="00DC7260">
        <w:trPr>
          <w:trHeight w:val="557"/>
        </w:trPr>
        <w:tc>
          <w:tcPr>
            <w:tcW w:w="1892" w:type="dxa"/>
            <w:tcBorders>
              <w:top w:val="nil"/>
              <w:left w:val="single" w:sz="4" w:space="0" w:color="auto"/>
              <w:bottom w:val="single" w:sz="4" w:space="0" w:color="auto"/>
              <w:right w:val="single" w:sz="4" w:space="0" w:color="auto"/>
            </w:tcBorders>
            <w:shd w:val="clear" w:color="auto" w:fill="auto"/>
            <w:hideMark/>
          </w:tcPr>
          <w:p w14:paraId="4221F7F1"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 xml:space="preserve">Muntiacus reevesi </w:t>
            </w:r>
          </w:p>
        </w:tc>
        <w:tc>
          <w:tcPr>
            <w:tcW w:w="1549" w:type="dxa"/>
            <w:tcBorders>
              <w:top w:val="nil"/>
              <w:left w:val="nil"/>
              <w:bottom w:val="single" w:sz="4" w:space="0" w:color="auto"/>
              <w:right w:val="single" w:sz="4" w:space="0" w:color="auto"/>
            </w:tcBorders>
            <w:shd w:val="clear" w:color="auto" w:fill="auto"/>
            <w:hideMark/>
          </w:tcPr>
          <w:p w14:paraId="2C31BF21"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Muntjac deer</w:t>
            </w:r>
          </w:p>
        </w:tc>
        <w:tc>
          <w:tcPr>
            <w:tcW w:w="1435" w:type="dxa"/>
            <w:tcBorders>
              <w:top w:val="nil"/>
              <w:left w:val="nil"/>
              <w:bottom w:val="single" w:sz="4" w:space="0" w:color="auto"/>
              <w:right w:val="single" w:sz="4" w:space="0" w:color="auto"/>
            </w:tcBorders>
            <w:shd w:val="clear" w:color="auto" w:fill="auto"/>
            <w:hideMark/>
          </w:tcPr>
          <w:p w14:paraId="0B7E220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00EBC2CE" w14:textId="54450A94"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6F9D1A0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78FC3311" w14:textId="5ADEDEEC" w:rsidR="009E6958" w:rsidRPr="00AB05CF" w:rsidRDefault="004C15A4">
            <w:pPr>
              <w:spacing w:after="0" w:line="240" w:lineRule="auto"/>
              <w:rPr>
                <w:rFonts w:eastAsia="Times New Roman" w:cs="Arial"/>
                <w:sz w:val="22"/>
                <w:lang w:eastAsia="en-GB"/>
              </w:rPr>
            </w:pPr>
            <w:r w:rsidRPr="00AB05CF">
              <w:rPr>
                <w:rFonts w:eastAsia="Times New Roman" w:cs="Arial"/>
                <w:sz w:val="22"/>
                <w:lang w:eastAsia="en-GB"/>
              </w:rPr>
              <w:t xml:space="preserve">North East (England), North West (England), Yorkshire And </w:t>
            </w:r>
            <w:r w:rsidR="00DE566E" w:rsidRPr="00AB05CF">
              <w:rPr>
                <w:rFonts w:eastAsia="Times New Roman" w:cs="Arial"/>
                <w:sz w:val="22"/>
                <w:lang w:eastAsia="en-GB"/>
              </w:rPr>
              <w:t>the</w:t>
            </w:r>
            <w:r w:rsidRPr="00AB05CF">
              <w:rPr>
                <w:rFonts w:eastAsia="Times New Roman" w:cs="Arial"/>
                <w:sz w:val="22"/>
                <w:lang w:eastAsia="en-GB"/>
              </w:rPr>
              <w:t xml:space="preserve"> Humber, East Midlands (England), West Midlands (England), East Of England, London, South East (England), South West (England), Wales</w:t>
            </w:r>
          </w:p>
        </w:tc>
        <w:tc>
          <w:tcPr>
            <w:tcW w:w="262" w:type="dxa"/>
            <w:tcBorders>
              <w:top w:val="nil"/>
              <w:left w:val="nil"/>
              <w:bottom w:val="single" w:sz="4" w:space="0" w:color="auto"/>
              <w:right w:val="single" w:sz="4" w:space="0" w:color="auto"/>
            </w:tcBorders>
            <w:shd w:val="clear" w:color="auto" w:fill="auto"/>
            <w:hideMark/>
          </w:tcPr>
          <w:p w14:paraId="7E40054A"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w:t>
            </w:r>
          </w:p>
        </w:tc>
        <w:tc>
          <w:tcPr>
            <w:tcW w:w="1637" w:type="dxa"/>
            <w:tcBorders>
              <w:top w:val="nil"/>
              <w:left w:val="nil"/>
              <w:bottom w:val="single" w:sz="4" w:space="0" w:color="auto"/>
              <w:right w:val="single" w:sz="4" w:space="0" w:color="auto"/>
            </w:tcBorders>
            <w:shd w:val="clear" w:color="auto" w:fill="auto"/>
            <w:hideMark/>
          </w:tcPr>
          <w:p w14:paraId="7917DA4C"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231E7D89"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6F0681" w:rsidRPr="00AB05CF" w14:paraId="180F58A1" w14:textId="77777777" w:rsidTr="00DC7260">
        <w:trPr>
          <w:trHeight w:val="70"/>
        </w:trPr>
        <w:tc>
          <w:tcPr>
            <w:tcW w:w="1892" w:type="dxa"/>
            <w:tcBorders>
              <w:top w:val="nil"/>
              <w:left w:val="single" w:sz="4" w:space="0" w:color="auto"/>
              <w:bottom w:val="single" w:sz="4" w:space="0" w:color="auto"/>
              <w:right w:val="single" w:sz="4" w:space="0" w:color="auto"/>
            </w:tcBorders>
            <w:shd w:val="clear" w:color="auto" w:fill="auto"/>
            <w:hideMark/>
          </w:tcPr>
          <w:p w14:paraId="4287987B"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 xml:space="preserve">Oxyura jamaicensis </w:t>
            </w:r>
          </w:p>
        </w:tc>
        <w:tc>
          <w:tcPr>
            <w:tcW w:w="1549" w:type="dxa"/>
            <w:tcBorders>
              <w:top w:val="nil"/>
              <w:left w:val="nil"/>
              <w:bottom w:val="single" w:sz="4" w:space="0" w:color="auto"/>
              <w:right w:val="single" w:sz="4" w:space="0" w:color="auto"/>
            </w:tcBorders>
            <w:shd w:val="clear" w:color="auto" w:fill="auto"/>
            <w:hideMark/>
          </w:tcPr>
          <w:p w14:paraId="66F190DB"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Ruddy duck</w:t>
            </w:r>
          </w:p>
        </w:tc>
        <w:tc>
          <w:tcPr>
            <w:tcW w:w="1435" w:type="dxa"/>
            <w:tcBorders>
              <w:top w:val="nil"/>
              <w:left w:val="nil"/>
              <w:bottom w:val="single" w:sz="4" w:space="0" w:color="auto"/>
              <w:right w:val="single" w:sz="4" w:space="0" w:color="auto"/>
            </w:tcBorders>
            <w:shd w:val="clear" w:color="auto" w:fill="auto"/>
            <w:hideMark/>
          </w:tcPr>
          <w:p w14:paraId="5C4F0A28"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5F45903F" w14:textId="77B3C2DA"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0ABBBA6D"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Eradication</w:t>
            </w:r>
          </w:p>
        </w:tc>
        <w:tc>
          <w:tcPr>
            <w:tcW w:w="2672" w:type="dxa"/>
            <w:tcBorders>
              <w:top w:val="nil"/>
              <w:left w:val="nil"/>
              <w:bottom w:val="single" w:sz="4" w:space="0" w:color="auto"/>
              <w:right w:val="single" w:sz="4" w:space="0" w:color="auto"/>
            </w:tcBorders>
            <w:shd w:val="clear" w:color="auto" w:fill="auto"/>
            <w:hideMark/>
          </w:tcPr>
          <w:p w14:paraId="5EEB8C89" w14:textId="2C61F7A8" w:rsidR="009E6958" w:rsidRPr="00AB05CF" w:rsidRDefault="004C15A4">
            <w:pPr>
              <w:spacing w:after="0" w:line="240" w:lineRule="auto"/>
              <w:rPr>
                <w:rFonts w:eastAsia="Times New Roman" w:cs="Arial"/>
                <w:sz w:val="22"/>
                <w:lang w:eastAsia="en-GB"/>
              </w:rPr>
            </w:pPr>
            <w:r w:rsidRPr="00AB05CF">
              <w:rPr>
                <w:rFonts w:eastAsia="Times New Roman" w:cs="Arial"/>
                <w:sz w:val="22"/>
                <w:lang w:eastAsia="en-GB"/>
              </w:rPr>
              <w:t xml:space="preserve">North East (England), Yorkshire And </w:t>
            </w:r>
            <w:r w:rsidR="00E5114E">
              <w:rPr>
                <w:rFonts w:eastAsia="Times New Roman" w:cs="Arial"/>
                <w:sz w:val="22"/>
                <w:lang w:eastAsia="en-GB"/>
              </w:rPr>
              <w:t>t</w:t>
            </w:r>
            <w:r w:rsidRPr="00AB05CF">
              <w:rPr>
                <w:rFonts w:eastAsia="Times New Roman" w:cs="Arial"/>
                <w:sz w:val="22"/>
                <w:lang w:eastAsia="en-GB"/>
              </w:rPr>
              <w:t xml:space="preserve">he Humber, East Midlands (England), West Midlands (England), East </w:t>
            </w:r>
            <w:r w:rsidR="00DE566E" w:rsidRPr="00AB05CF">
              <w:rPr>
                <w:rFonts w:eastAsia="Times New Roman" w:cs="Arial"/>
                <w:sz w:val="22"/>
                <w:lang w:eastAsia="en-GB"/>
              </w:rPr>
              <w:t>of</w:t>
            </w:r>
            <w:r w:rsidRPr="00AB05CF">
              <w:rPr>
                <w:rFonts w:eastAsia="Times New Roman" w:cs="Arial"/>
                <w:sz w:val="22"/>
                <w:lang w:eastAsia="en-GB"/>
              </w:rPr>
              <w:t xml:space="preserve"> England, London, South East (England), South West (England), North West (England)</w:t>
            </w:r>
          </w:p>
        </w:tc>
        <w:tc>
          <w:tcPr>
            <w:tcW w:w="262" w:type="dxa"/>
            <w:tcBorders>
              <w:top w:val="nil"/>
              <w:left w:val="nil"/>
              <w:bottom w:val="single" w:sz="4" w:space="0" w:color="auto"/>
              <w:right w:val="single" w:sz="4" w:space="0" w:color="auto"/>
            </w:tcBorders>
            <w:shd w:val="clear" w:color="auto" w:fill="auto"/>
            <w:hideMark/>
          </w:tcPr>
          <w:p w14:paraId="0D7B52AB"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w:t>
            </w:r>
          </w:p>
        </w:tc>
        <w:tc>
          <w:tcPr>
            <w:tcW w:w="1637" w:type="dxa"/>
            <w:tcBorders>
              <w:top w:val="nil"/>
              <w:left w:val="nil"/>
              <w:bottom w:val="single" w:sz="4" w:space="0" w:color="auto"/>
              <w:right w:val="single" w:sz="4" w:space="0" w:color="auto"/>
            </w:tcBorders>
            <w:shd w:val="clear" w:color="auto" w:fill="auto"/>
            <w:hideMark/>
          </w:tcPr>
          <w:p w14:paraId="4F1F1701"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decreasing </w:t>
            </w:r>
          </w:p>
        </w:tc>
        <w:tc>
          <w:tcPr>
            <w:tcW w:w="1204" w:type="dxa"/>
            <w:tcBorders>
              <w:top w:val="nil"/>
              <w:left w:val="nil"/>
              <w:bottom w:val="single" w:sz="4" w:space="0" w:color="auto"/>
              <w:right w:val="single" w:sz="4" w:space="0" w:color="auto"/>
            </w:tcBorders>
            <w:shd w:val="clear" w:color="auto" w:fill="auto"/>
            <w:hideMark/>
          </w:tcPr>
          <w:p w14:paraId="76C253A2"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6F0681" w:rsidRPr="00AB05CF" w14:paraId="2AA23B85" w14:textId="77777777" w:rsidTr="00DC7260">
        <w:trPr>
          <w:trHeight w:val="70"/>
        </w:trPr>
        <w:tc>
          <w:tcPr>
            <w:tcW w:w="1892" w:type="dxa"/>
            <w:tcBorders>
              <w:top w:val="nil"/>
              <w:left w:val="single" w:sz="4" w:space="0" w:color="auto"/>
              <w:bottom w:val="single" w:sz="4" w:space="0" w:color="auto"/>
              <w:right w:val="single" w:sz="4" w:space="0" w:color="auto"/>
            </w:tcBorders>
            <w:shd w:val="clear" w:color="auto" w:fill="auto"/>
            <w:hideMark/>
          </w:tcPr>
          <w:p w14:paraId="1FC7C5D2"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Pacifastacus leniusculus</w:t>
            </w:r>
          </w:p>
        </w:tc>
        <w:tc>
          <w:tcPr>
            <w:tcW w:w="1549" w:type="dxa"/>
            <w:tcBorders>
              <w:top w:val="nil"/>
              <w:left w:val="nil"/>
              <w:bottom w:val="single" w:sz="4" w:space="0" w:color="auto"/>
              <w:right w:val="single" w:sz="4" w:space="0" w:color="auto"/>
            </w:tcBorders>
            <w:shd w:val="clear" w:color="auto" w:fill="auto"/>
            <w:hideMark/>
          </w:tcPr>
          <w:p w14:paraId="4DFCDF02"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Signal crayfish</w:t>
            </w:r>
          </w:p>
        </w:tc>
        <w:tc>
          <w:tcPr>
            <w:tcW w:w="1435" w:type="dxa"/>
            <w:tcBorders>
              <w:top w:val="nil"/>
              <w:left w:val="nil"/>
              <w:bottom w:val="single" w:sz="4" w:space="0" w:color="auto"/>
              <w:right w:val="single" w:sz="4" w:space="0" w:color="auto"/>
            </w:tcBorders>
            <w:shd w:val="clear" w:color="auto" w:fill="auto"/>
            <w:hideMark/>
          </w:tcPr>
          <w:p w14:paraId="790421C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2E907ECD" w14:textId="46472566"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785D383D"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nil"/>
              <w:left w:val="nil"/>
              <w:bottom w:val="single" w:sz="4" w:space="0" w:color="auto"/>
              <w:right w:val="single" w:sz="4" w:space="0" w:color="auto"/>
            </w:tcBorders>
            <w:shd w:val="clear" w:color="auto" w:fill="auto"/>
            <w:hideMark/>
          </w:tcPr>
          <w:p w14:paraId="2B437E16" w14:textId="0D378211" w:rsidR="009E6958" w:rsidRPr="00AB05CF" w:rsidRDefault="004C15A4">
            <w:pPr>
              <w:spacing w:after="0" w:line="240" w:lineRule="auto"/>
              <w:rPr>
                <w:rFonts w:eastAsia="Times New Roman" w:cs="Arial"/>
                <w:sz w:val="22"/>
                <w:lang w:eastAsia="en-GB"/>
              </w:rPr>
            </w:pPr>
            <w:r w:rsidRPr="00AB05CF">
              <w:rPr>
                <w:rFonts w:eastAsia="Times New Roman" w:cs="Arial"/>
                <w:sz w:val="22"/>
                <w:lang w:eastAsia="en-GB"/>
              </w:rPr>
              <w:t xml:space="preserve">North East (England), North West (England), Yorkshire And </w:t>
            </w:r>
            <w:r w:rsidR="00E5114E">
              <w:rPr>
                <w:rFonts w:eastAsia="Times New Roman" w:cs="Arial"/>
                <w:sz w:val="22"/>
                <w:lang w:eastAsia="en-GB"/>
              </w:rPr>
              <w:t>t</w:t>
            </w:r>
            <w:r w:rsidRPr="00AB05CF">
              <w:rPr>
                <w:rFonts w:eastAsia="Times New Roman" w:cs="Arial"/>
                <w:sz w:val="22"/>
                <w:lang w:eastAsia="en-GB"/>
              </w:rPr>
              <w:t>he Humber, East Midlands (England), West Midlands (England), East Of England, London, South East (England), South West (England), Wales, Scotland</w:t>
            </w:r>
          </w:p>
        </w:tc>
        <w:tc>
          <w:tcPr>
            <w:tcW w:w="262" w:type="dxa"/>
            <w:tcBorders>
              <w:top w:val="nil"/>
              <w:left w:val="nil"/>
              <w:bottom w:val="single" w:sz="4" w:space="0" w:color="auto"/>
              <w:right w:val="single" w:sz="4" w:space="0" w:color="auto"/>
            </w:tcBorders>
            <w:shd w:val="clear" w:color="auto" w:fill="auto"/>
            <w:hideMark/>
          </w:tcPr>
          <w:p w14:paraId="5748EAA2"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 Chemical</w:t>
            </w:r>
          </w:p>
        </w:tc>
        <w:tc>
          <w:tcPr>
            <w:tcW w:w="1637" w:type="dxa"/>
            <w:tcBorders>
              <w:top w:val="nil"/>
              <w:left w:val="nil"/>
              <w:bottom w:val="single" w:sz="4" w:space="0" w:color="auto"/>
              <w:right w:val="single" w:sz="4" w:space="0" w:color="auto"/>
            </w:tcBorders>
            <w:shd w:val="clear" w:color="auto" w:fill="auto"/>
            <w:hideMark/>
          </w:tcPr>
          <w:p w14:paraId="235E1E1F"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6CB659DC"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0C60D2" w:rsidRPr="00AB05CF" w14:paraId="0A29DECE" w14:textId="77777777" w:rsidTr="00DC7260">
        <w:trPr>
          <w:trHeight w:val="70"/>
        </w:trPr>
        <w:tc>
          <w:tcPr>
            <w:tcW w:w="1892" w:type="dxa"/>
            <w:tcBorders>
              <w:top w:val="nil"/>
              <w:left w:val="single" w:sz="4" w:space="0" w:color="auto"/>
              <w:bottom w:val="single" w:sz="4" w:space="0" w:color="auto"/>
              <w:right w:val="single" w:sz="4" w:space="0" w:color="auto"/>
            </w:tcBorders>
            <w:shd w:val="clear" w:color="auto" w:fill="auto"/>
            <w:hideMark/>
          </w:tcPr>
          <w:p w14:paraId="2CD214B1" w14:textId="77777777" w:rsidR="000C60D2" w:rsidRPr="00AB05CF" w:rsidRDefault="000C60D2">
            <w:pPr>
              <w:spacing w:after="0" w:line="240" w:lineRule="auto"/>
              <w:rPr>
                <w:rFonts w:eastAsia="Times New Roman" w:cs="Arial"/>
                <w:i/>
                <w:iCs/>
                <w:sz w:val="22"/>
                <w:lang w:eastAsia="en-GB"/>
              </w:rPr>
            </w:pPr>
            <w:r w:rsidRPr="00AB05CF">
              <w:rPr>
                <w:rFonts w:eastAsia="Times New Roman" w:cs="Arial"/>
                <w:i/>
                <w:iCs/>
                <w:sz w:val="22"/>
                <w:lang w:eastAsia="en-GB"/>
              </w:rPr>
              <w:t xml:space="preserve">Sciurus carolinensis </w:t>
            </w:r>
          </w:p>
        </w:tc>
        <w:tc>
          <w:tcPr>
            <w:tcW w:w="1549" w:type="dxa"/>
            <w:tcBorders>
              <w:top w:val="nil"/>
              <w:left w:val="nil"/>
              <w:bottom w:val="single" w:sz="4" w:space="0" w:color="auto"/>
              <w:right w:val="single" w:sz="4" w:space="0" w:color="auto"/>
            </w:tcBorders>
            <w:shd w:val="clear" w:color="auto" w:fill="auto"/>
            <w:hideMark/>
          </w:tcPr>
          <w:p w14:paraId="127086B2"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Grey squirrel</w:t>
            </w:r>
          </w:p>
        </w:tc>
        <w:tc>
          <w:tcPr>
            <w:tcW w:w="1435" w:type="dxa"/>
            <w:tcBorders>
              <w:top w:val="nil"/>
              <w:left w:val="nil"/>
              <w:bottom w:val="single" w:sz="4" w:space="0" w:color="auto"/>
              <w:right w:val="single" w:sz="4" w:space="0" w:color="auto"/>
            </w:tcBorders>
            <w:shd w:val="clear" w:color="auto" w:fill="auto"/>
            <w:hideMark/>
          </w:tcPr>
          <w:p w14:paraId="01EC1D94"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5A37721C" w14:textId="32728BCD"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nil"/>
              <w:left w:val="nil"/>
              <w:bottom w:val="single" w:sz="4" w:space="0" w:color="auto"/>
              <w:right w:val="single" w:sz="4" w:space="0" w:color="auto"/>
            </w:tcBorders>
            <w:shd w:val="clear" w:color="auto" w:fill="auto"/>
            <w:hideMark/>
          </w:tcPr>
          <w:p w14:paraId="1C21709F"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49EA4313" w14:textId="263FFD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3B1C1C66"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Mechanical / physical</w:t>
            </w:r>
          </w:p>
        </w:tc>
        <w:tc>
          <w:tcPr>
            <w:tcW w:w="1637" w:type="dxa"/>
            <w:tcBorders>
              <w:top w:val="nil"/>
              <w:left w:val="nil"/>
              <w:bottom w:val="single" w:sz="4" w:space="0" w:color="auto"/>
              <w:right w:val="single" w:sz="4" w:space="0" w:color="auto"/>
            </w:tcBorders>
            <w:shd w:val="clear" w:color="auto" w:fill="auto"/>
            <w:hideMark/>
          </w:tcPr>
          <w:p w14:paraId="407A4F7E"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2F4877D4"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None</w:t>
            </w:r>
          </w:p>
        </w:tc>
      </w:tr>
      <w:tr w:rsidR="000C60D2" w:rsidRPr="00AB05CF" w14:paraId="58D78882" w14:textId="77777777" w:rsidTr="00DC7260">
        <w:trPr>
          <w:trHeight w:val="1500"/>
        </w:trPr>
        <w:tc>
          <w:tcPr>
            <w:tcW w:w="1892" w:type="dxa"/>
            <w:tcBorders>
              <w:top w:val="nil"/>
              <w:left w:val="single" w:sz="4" w:space="0" w:color="auto"/>
              <w:bottom w:val="single" w:sz="4" w:space="0" w:color="auto"/>
              <w:right w:val="single" w:sz="4" w:space="0" w:color="auto"/>
            </w:tcBorders>
            <w:shd w:val="clear" w:color="auto" w:fill="auto"/>
            <w:hideMark/>
          </w:tcPr>
          <w:p w14:paraId="03552FB3" w14:textId="77777777" w:rsidR="000C60D2" w:rsidRPr="00AB05CF" w:rsidRDefault="000C60D2">
            <w:pPr>
              <w:spacing w:after="0" w:line="240" w:lineRule="auto"/>
              <w:rPr>
                <w:rFonts w:eastAsia="Times New Roman" w:cs="Arial"/>
                <w:i/>
                <w:iCs/>
                <w:sz w:val="22"/>
                <w:lang w:eastAsia="en-GB"/>
              </w:rPr>
            </w:pPr>
            <w:r w:rsidRPr="00AB05CF">
              <w:rPr>
                <w:rFonts w:eastAsia="Times New Roman" w:cs="Arial"/>
                <w:i/>
                <w:iCs/>
                <w:sz w:val="22"/>
                <w:lang w:eastAsia="en-GB"/>
              </w:rPr>
              <w:t xml:space="preserve">Trachemys scripta </w:t>
            </w:r>
          </w:p>
        </w:tc>
        <w:tc>
          <w:tcPr>
            <w:tcW w:w="1549" w:type="dxa"/>
            <w:tcBorders>
              <w:top w:val="nil"/>
              <w:left w:val="nil"/>
              <w:bottom w:val="single" w:sz="4" w:space="0" w:color="auto"/>
              <w:right w:val="single" w:sz="4" w:space="0" w:color="auto"/>
            </w:tcBorders>
            <w:shd w:val="clear" w:color="auto" w:fill="auto"/>
            <w:hideMark/>
          </w:tcPr>
          <w:p w14:paraId="7613959B"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Red-eared, yellow-bellied and Cumberland sliders</w:t>
            </w:r>
          </w:p>
        </w:tc>
        <w:tc>
          <w:tcPr>
            <w:tcW w:w="1435" w:type="dxa"/>
            <w:tcBorders>
              <w:top w:val="nil"/>
              <w:left w:val="nil"/>
              <w:bottom w:val="single" w:sz="4" w:space="0" w:color="auto"/>
              <w:right w:val="single" w:sz="4" w:space="0" w:color="auto"/>
            </w:tcBorders>
            <w:shd w:val="clear" w:color="auto" w:fill="auto"/>
            <w:hideMark/>
          </w:tcPr>
          <w:p w14:paraId="685F4243"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297DE4ED" w14:textId="5421107B"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nil"/>
              <w:left w:val="nil"/>
              <w:bottom w:val="single" w:sz="4" w:space="0" w:color="auto"/>
              <w:right w:val="single" w:sz="4" w:space="0" w:color="auto"/>
            </w:tcBorders>
            <w:shd w:val="clear" w:color="auto" w:fill="auto"/>
            <w:hideMark/>
          </w:tcPr>
          <w:p w14:paraId="5DC410BE"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Control</w:t>
            </w:r>
          </w:p>
        </w:tc>
        <w:tc>
          <w:tcPr>
            <w:tcW w:w="2672" w:type="dxa"/>
            <w:tcBorders>
              <w:top w:val="nil"/>
              <w:left w:val="nil"/>
              <w:bottom w:val="single" w:sz="4" w:space="0" w:color="auto"/>
              <w:right w:val="single" w:sz="4" w:space="0" w:color="auto"/>
            </w:tcBorders>
            <w:shd w:val="clear" w:color="auto" w:fill="auto"/>
            <w:hideMark/>
          </w:tcPr>
          <w:p w14:paraId="45C32F27" w14:textId="0BE81FB5"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6BF4B4BF"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Mechanical / physical</w:t>
            </w:r>
          </w:p>
        </w:tc>
        <w:tc>
          <w:tcPr>
            <w:tcW w:w="1637" w:type="dxa"/>
            <w:tcBorders>
              <w:top w:val="nil"/>
              <w:left w:val="nil"/>
              <w:bottom w:val="single" w:sz="4" w:space="0" w:color="auto"/>
              <w:right w:val="single" w:sz="4" w:space="0" w:color="auto"/>
            </w:tcBorders>
            <w:shd w:val="clear" w:color="auto" w:fill="auto"/>
            <w:hideMark/>
          </w:tcPr>
          <w:p w14:paraId="25C6EB77"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Population stable</w:t>
            </w:r>
          </w:p>
        </w:tc>
        <w:tc>
          <w:tcPr>
            <w:tcW w:w="1204" w:type="dxa"/>
            <w:tcBorders>
              <w:top w:val="nil"/>
              <w:left w:val="nil"/>
              <w:bottom w:val="single" w:sz="4" w:space="0" w:color="auto"/>
              <w:right w:val="single" w:sz="4" w:space="0" w:color="auto"/>
            </w:tcBorders>
            <w:shd w:val="clear" w:color="auto" w:fill="auto"/>
            <w:hideMark/>
          </w:tcPr>
          <w:p w14:paraId="5B43F33E" w14:textId="77777777" w:rsidR="000C60D2" w:rsidRPr="00AB05CF" w:rsidRDefault="000C60D2">
            <w:pPr>
              <w:spacing w:after="0" w:line="240" w:lineRule="auto"/>
              <w:rPr>
                <w:rFonts w:eastAsia="Times New Roman" w:cs="Arial"/>
                <w:sz w:val="22"/>
                <w:lang w:eastAsia="en-GB"/>
              </w:rPr>
            </w:pPr>
            <w:r w:rsidRPr="00AB05CF">
              <w:rPr>
                <w:rFonts w:eastAsia="Times New Roman" w:cs="Arial"/>
                <w:sz w:val="22"/>
                <w:lang w:eastAsia="en-GB"/>
              </w:rPr>
              <w:t>None</w:t>
            </w:r>
          </w:p>
        </w:tc>
      </w:tr>
      <w:tr w:rsidR="006F0681" w:rsidRPr="00AB05CF" w14:paraId="1325DA60" w14:textId="77777777" w:rsidTr="00DC7260">
        <w:trPr>
          <w:trHeight w:val="600"/>
        </w:trPr>
        <w:tc>
          <w:tcPr>
            <w:tcW w:w="1892" w:type="dxa"/>
            <w:tcBorders>
              <w:top w:val="nil"/>
              <w:left w:val="single" w:sz="4" w:space="0" w:color="auto"/>
              <w:bottom w:val="single" w:sz="4" w:space="0" w:color="auto"/>
              <w:right w:val="single" w:sz="4" w:space="0" w:color="auto"/>
            </w:tcBorders>
            <w:shd w:val="clear" w:color="auto" w:fill="auto"/>
            <w:hideMark/>
          </w:tcPr>
          <w:p w14:paraId="5F9CCE26" w14:textId="77777777" w:rsidR="009E6958" w:rsidRPr="00AB05CF" w:rsidRDefault="009E6958">
            <w:pPr>
              <w:spacing w:after="0" w:line="240" w:lineRule="auto"/>
              <w:rPr>
                <w:rFonts w:eastAsia="Times New Roman" w:cs="Arial"/>
                <w:i/>
                <w:iCs/>
                <w:sz w:val="22"/>
                <w:lang w:eastAsia="en-GB"/>
              </w:rPr>
            </w:pPr>
            <w:r w:rsidRPr="00AB05CF">
              <w:rPr>
                <w:rFonts w:eastAsia="Times New Roman" w:cs="Arial"/>
                <w:i/>
                <w:iCs/>
                <w:sz w:val="22"/>
                <w:lang w:eastAsia="en-GB"/>
              </w:rPr>
              <w:t>Myriophyllum aquaticum</w:t>
            </w:r>
          </w:p>
        </w:tc>
        <w:tc>
          <w:tcPr>
            <w:tcW w:w="1549" w:type="dxa"/>
            <w:tcBorders>
              <w:top w:val="nil"/>
              <w:left w:val="nil"/>
              <w:bottom w:val="single" w:sz="4" w:space="0" w:color="auto"/>
              <w:right w:val="single" w:sz="4" w:space="0" w:color="auto"/>
            </w:tcBorders>
            <w:shd w:val="clear" w:color="auto" w:fill="auto"/>
            <w:hideMark/>
          </w:tcPr>
          <w:p w14:paraId="1D9D695D"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Parrot's feather</w:t>
            </w:r>
          </w:p>
        </w:tc>
        <w:tc>
          <w:tcPr>
            <w:tcW w:w="1435" w:type="dxa"/>
            <w:tcBorders>
              <w:top w:val="nil"/>
              <w:left w:val="nil"/>
              <w:bottom w:val="single" w:sz="4" w:space="0" w:color="auto"/>
              <w:right w:val="single" w:sz="4" w:space="0" w:color="auto"/>
            </w:tcBorders>
            <w:shd w:val="clear" w:color="auto" w:fill="auto"/>
            <w:hideMark/>
          </w:tcPr>
          <w:p w14:paraId="3ADFDB4B"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nil"/>
              <w:left w:val="nil"/>
              <w:bottom w:val="single" w:sz="4" w:space="0" w:color="auto"/>
              <w:right w:val="single" w:sz="4" w:space="0" w:color="auto"/>
            </w:tcBorders>
            <w:shd w:val="clear" w:color="auto" w:fill="auto"/>
            <w:hideMark/>
          </w:tcPr>
          <w:p w14:paraId="38ECA32A" w14:textId="13823141"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31/12/</w:t>
            </w:r>
            <w:r w:rsidR="00B97282" w:rsidRPr="00AB05CF">
              <w:rPr>
                <w:rFonts w:eastAsia="Times New Roman" w:cs="Arial"/>
                <w:sz w:val="22"/>
                <w:lang w:eastAsia="en-GB"/>
              </w:rPr>
              <w:t>2020</w:t>
            </w:r>
          </w:p>
        </w:tc>
        <w:tc>
          <w:tcPr>
            <w:tcW w:w="1464" w:type="dxa"/>
            <w:tcBorders>
              <w:top w:val="nil"/>
              <w:left w:val="nil"/>
              <w:bottom w:val="single" w:sz="4" w:space="0" w:color="auto"/>
              <w:right w:val="single" w:sz="4" w:space="0" w:color="auto"/>
            </w:tcBorders>
            <w:shd w:val="clear" w:color="auto" w:fill="auto"/>
            <w:hideMark/>
          </w:tcPr>
          <w:p w14:paraId="693C50B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nil"/>
              <w:left w:val="nil"/>
              <w:bottom w:val="single" w:sz="4" w:space="0" w:color="auto"/>
              <w:right w:val="single" w:sz="4" w:space="0" w:color="auto"/>
            </w:tcBorders>
            <w:shd w:val="clear" w:color="auto" w:fill="auto"/>
            <w:hideMark/>
          </w:tcPr>
          <w:p w14:paraId="49F11069" w14:textId="3A61AE59" w:rsidR="009E6958" w:rsidRPr="00AB05CF" w:rsidRDefault="000C60D2">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nil"/>
              <w:left w:val="nil"/>
              <w:bottom w:val="single" w:sz="4" w:space="0" w:color="auto"/>
              <w:right w:val="single" w:sz="4" w:space="0" w:color="auto"/>
            </w:tcBorders>
            <w:shd w:val="clear" w:color="auto" w:fill="auto"/>
            <w:hideMark/>
          </w:tcPr>
          <w:p w14:paraId="400F721F"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Mechanical</w:t>
            </w:r>
            <w:r w:rsidR="008F0960" w:rsidRPr="00AB05CF">
              <w:rPr>
                <w:rFonts w:eastAsia="Times New Roman" w:cs="Arial"/>
                <w:sz w:val="22"/>
                <w:lang w:eastAsia="en-GB"/>
              </w:rPr>
              <w:t xml:space="preserve"> </w:t>
            </w:r>
            <w:r w:rsidRPr="00AB05CF">
              <w:rPr>
                <w:rFonts w:eastAsia="Times New Roman" w:cs="Arial"/>
                <w:sz w:val="22"/>
                <w:lang w:eastAsia="en-GB"/>
              </w:rPr>
              <w:t>/</w:t>
            </w:r>
            <w:r w:rsidR="008F0960" w:rsidRPr="00AB05CF">
              <w:rPr>
                <w:rFonts w:eastAsia="Times New Roman" w:cs="Arial"/>
                <w:sz w:val="22"/>
                <w:lang w:eastAsia="en-GB"/>
              </w:rPr>
              <w:t xml:space="preserve"> </w:t>
            </w:r>
            <w:r w:rsidRPr="00AB05CF">
              <w:rPr>
                <w:rFonts w:eastAsia="Times New Roman" w:cs="Arial"/>
                <w:sz w:val="22"/>
                <w:lang w:eastAsia="en-GB"/>
              </w:rPr>
              <w:t>physical</w:t>
            </w:r>
          </w:p>
        </w:tc>
        <w:tc>
          <w:tcPr>
            <w:tcW w:w="1637" w:type="dxa"/>
            <w:tcBorders>
              <w:top w:val="nil"/>
              <w:left w:val="nil"/>
              <w:bottom w:val="single" w:sz="4" w:space="0" w:color="auto"/>
              <w:right w:val="single" w:sz="4" w:space="0" w:color="auto"/>
            </w:tcBorders>
            <w:shd w:val="clear" w:color="auto" w:fill="auto"/>
            <w:hideMark/>
          </w:tcPr>
          <w:p w14:paraId="2B99F14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 xml:space="preserve">Population still increasing </w:t>
            </w:r>
          </w:p>
        </w:tc>
        <w:tc>
          <w:tcPr>
            <w:tcW w:w="1204" w:type="dxa"/>
            <w:tcBorders>
              <w:top w:val="nil"/>
              <w:left w:val="nil"/>
              <w:bottom w:val="single" w:sz="4" w:space="0" w:color="auto"/>
              <w:right w:val="single" w:sz="4" w:space="0" w:color="auto"/>
            </w:tcBorders>
            <w:shd w:val="clear" w:color="auto" w:fill="auto"/>
            <w:hideMark/>
          </w:tcPr>
          <w:p w14:paraId="4BC9AE05" w14:textId="77777777" w:rsidR="009E6958" w:rsidRPr="00AB05CF" w:rsidRDefault="009E6958">
            <w:pPr>
              <w:spacing w:after="0" w:line="240" w:lineRule="auto"/>
              <w:rPr>
                <w:rFonts w:eastAsia="Times New Roman" w:cs="Arial"/>
                <w:sz w:val="22"/>
                <w:lang w:eastAsia="en-GB"/>
              </w:rPr>
            </w:pPr>
            <w:r w:rsidRPr="00AB05CF">
              <w:rPr>
                <w:rFonts w:eastAsia="Times New Roman" w:cs="Arial"/>
                <w:sz w:val="22"/>
                <w:lang w:eastAsia="en-GB"/>
              </w:rPr>
              <w:t>None</w:t>
            </w:r>
          </w:p>
        </w:tc>
      </w:tr>
      <w:tr w:rsidR="00EF6766" w:rsidRPr="00AB05CF" w14:paraId="67F4FB00" w14:textId="77777777" w:rsidTr="00DC7260">
        <w:trPr>
          <w:trHeight w:val="600"/>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2E373F36" w14:textId="77777777" w:rsidR="00EF6766" w:rsidRPr="00AB05CF" w:rsidRDefault="00EF6766">
            <w:pPr>
              <w:spacing w:after="0" w:line="240" w:lineRule="auto"/>
              <w:rPr>
                <w:rFonts w:eastAsia="Times New Roman" w:cs="Arial"/>
                <w:i/>
                <w:iCs/>
                <w:sz w:val="22"/>
                <w:lang w:eastAsia="en-GB"/>
              </w:rPr>
            </w:pPr>
            <w:r w:rsidRPr="00AB05CF">
              <w:rPr>
                <w:rFonts w:eastAsia="Times New Roman" w:cs="Arial"/>
                <w:i/>
                <w:iCs/>
                <w:sz w:val="22"/>
                <w:lang w:eastAsia="en-GB"/>
              </w:rPr>
              <w:t>Arthurdendyus triangulatus</w:t>
            </w:r>
          </w:p>
          <w:p w14:paraId="1880C626" w14:textId="77777777" w:rsidR="00EF6766" w:rsidRPr="00AB05CF" w:rsidRDefault="00EF6766">
            <w:pPr>
              <w:spacing w:after="0" w:line="240" w:lineRule="auto"/>
              <w:rPr>
                <w:rFonts w:eastAsia="Times New Roman" w:cs="Arial"/>
                <w:i/>
                <w:iCs/>
                <w:sz w:val="22"/>
                <w:lang w:eastAsia="en-GB"/>
              </w:rPr>
            </w:pPr>
          </w:p>
        </w:tc>
        <w:tc>
          <w:tcPr>
            <w:tcW w:w="1549" w:type="dxa"/>
            <w:tcBorders>
              <w:top w:val="single" w:sz="4" w:space="0" w:color="auto"/>
              <w:left w:val="nil"/>
              <w:bottom w:val="single" w:sz="4" w:space="0" w:color="auto"/>
              <w:right w:val="single" w:sz="4" w:space="0" w:color="auto"/>
            </w:tcBorders>
            <w:shd w:val="clear" w:color="auto" w:fill="auto"/>
          </w:tcPr>
          <w:p w14:paraId="1F3E56E1"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New Zealand flatworm</w:t>
            </w:r>
          </w:p>
        </w:tc>
        <w:tc>
          <w:tcPr>
            <w:tcW w:w="1435" w:type="dxa"/>
            <w:tcBorders>
              <w:top w:val="single" w:sz="4" w:space="0" w:color="auto"/>
              <w:left w:val="nil"/>
              <w:bottom w:val="single" w:sz="4" w:space="0" w:color="auto"/>
              <w:right w:val="single" w:sz="4" w:space="0" w:color="auto"/>
            </w:tcBorders>
            <w:shd w:val="clear" w:color="auto" w:fill="auto"/>
          </w:tcPr>
          <w:p w14:paraId="3597BC9F"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single" w:sz="4" w:space="0" w:color="auto"/>
              <w:left w:val="nil"/>
              <w:bottom w:val="single" w:sz="4" w:space="0" w:color="auto"/>
              <w:right w:val="single" w:sz="4" w:space="0" w:color="auto"/>
            </w:tcBorders>
            <w:shd w:val="clear" w:color="auto" w:fill="auto"/>
          </w:tcPr>
          <w:p w14:paraId="192BF329"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single" w:sz="4" w:space="0" w:color="auto"/>
              <w:left w:val="nil"/>
              <w:bottom w:val="single" w:sz="4" w:space="0" w:color="auto"/>
              <w:right w:val="single" w:sz="4" w:space="0" w:color="auto"/>
            </w:tcBorders>
            <w:shd w:val="clear" w:color="auto" w:fill="auto"/>
          </w:tcPr>
          <w:p w14:paraId="461C25BD" w14:textId="6098C6B4" w:rsidR="00EF6766" w:rsidRPr="00AB05CF" w:rsidRDefault="008F2FF9">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single" w:sz="4" w:space="0" w:color="auto"/>
              <w:left w:val="nil"/>
              <w:bottom w:val="single" w:sz="4" w:space="0" w:color="auto"/>
              <w:right w:val="single" w:sz="4" w:space="0" w:color="auto"/>
            </w:tcBorders>
            <w:shd w:val="clear" w:color="auto" w:fill="auto"/>
          </w:tcPr>
          <w:p w14:paraId="40E0A631" w14:textId="0C350BC1"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Great Britain</w:t>
            </w:r>
          </w:p>
        </w:tc>
        <w:tc>
          <w:tcPr>
            <w:tcW w:w="262" w:type="dxa"/>
            <w:tcBorders>
              <w:top w:val="single" w:sz="4" w:space="0" w:color="auto"/>
              <w:left w:val="nil"/>
              <w:bottom w:val="single" w:sz="4" w:space="0" w:color="auto"/>
              <w:right w:val="single" w:sz="4" w:space="0" w:color="auto"/>
            </w:tcBorders>
            <w:shd w:val="clear" w:color="auto" w:fill="auto"/>
          </w:tcPr>
          <w:p w14:paraId="05547A2D"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Mechanical / physical</w:t>
            </w:r>
          </w:p>
        </w:tc>
        <w:tc>
          <w:tcPr>
            <w:tcW w:w="1637" w:type="dxa"/>
            <w:tcBorders>
              <w:top w:val="single" w:sz="4" w:space="0" w:color="auto"/>
              <w:left w:val="nil"/>
              <w:bottom w:val="single" w:sz="4" w:space="0" w:color="auto"/>
              <w:right w:val="single" w:sz="4" w:space="0" w:color="auto"/>
            </w:tcBorders>
            <w:shd w:val="clear" w:color="auto" w:fill="auto"/>
          </w:tcPr>
          <w:p w14:paraId="14DFB1B2" w14:textId="77777777" w:rsidR="00EF6766" w:rsidRPr="00AB05CF" w:rsidRDefault="00EF6766">
            <w:pPr>
              <w:rPr>
                <w:sz w:val="22"/>
              </w:rPr>
            </w:pPr>
            <w:r w:rsidRPr="00AB05CF">
              <w:rPr>
                <w:rFonts w:eastAsia="Times New Roman" w:cs="Arial"/>
                <w:sz w:val="22"/>
                <w:lang w:eastAsia="en-GB"/>
              </w:rPr>
              <w:t xml:space="preserve">Population still increasing </w:t>
            </w:r>
          </w:p>
        </w:tc>
        <w:tc>
          <w:tcPr>
            <w:tcW w:w="1204" w:type="dxa"/>
            <w:tcBorders>
              <w:top w:val="single" w:sz="4" w:space="0" w:color="auto"/>
              <w:left w:val="nil"/>
              <w:bottom w:val="single" w:sz="4" w:space="0" w:color="auto"/>
              <w:right w:val="single" w:sz="4" w:space="0" w:color="auto"/>
            </w:tcBorders>
            <w:shd w:val="clear" w:color="auto" w:fill="auto"/>
          </w:tcPr>
          <w:p w14:paraId="64B0A69E" w14:textId="77777777" w:rsidR="00EF6766" w:rsidRPr="00AB05CF" w:rsidRDefault="00EF6766">
            <w:pPr>
              <w:rPr>
                <w:sz w:val="22"/>
              </w:rPr>
            </w:pPr>
            <w:r w:rsidRPr="00AB05CF">
              <w:rPr>
                <w:rFonts w:eastAsia="Times New Roman" w:cs="Arial"/>
                <w:sz w:val="22"/>
                <w:lang w:eastAsia="en-GB"/>
              </w:rPr>
              <w:t>None</w:t>
            </w:r>
          </w:p>
        </w:tc>
      </w:tr>
      <w:tr w:rsidR="00EF6766" w:rsidRPr="00AB05CF" w14:paraId="785AB0AD" w14:textId="77777777" w:rsidTr="00DC7260">
        <w:trPr>
          <w:trHeight w:val="600"/>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3C4E15A7" w14:textId="77777777" w:rsidR="00EF6766" w:rsidRPr="00AB05CF" w:rsidRDefault="00EF6766">
            <w:pPr>
              <w:spacing w:after="0" w:line="240" w:lineRule="auto"/>
              <w:rPr>
                <w:rFonts w:eastAsia="Times New Roman" w:cs="Arial"/>
                <w:i/>
                <w:iCs/>
                <w:sz w:val="22"/>
                <w:lang w:eastAsia="en-GB"/>
              </w:rPr>
            </w:pPr>
            <w:r w:rsidRPr="00AB05CF">
              <w:rPr>
                <w:rFonts w:eastAsia="Times New Roman" w:cs="Arial"/>
                <w:i/>
                <w:iCs/>
                <w:sz w:val="22"/>
                <w:lang w:eastAsia="en-GB"/>
              </w:rPr>
              <w:t>Lepomis gibbosus</w:t>
            </w:r>
          </w:p>
          <w:p w14:paraId="1AA17BAA" w14:textId="77777777" w:rsidR="00EF6766" w:rsidRPr="00AB05CF" w:rsidRDefault="00EF6766">
            <w:pPr>
              <w:spacing w:after="0" w:line="240" w:lineRule="auto"/>
              <w:rPr>
                <w:rFonts w:eastAsia="Times New Roman" w:cs="Arial"/>
                <w:i/>
                <w:iCs/>
                <w:sz w:val="22"/>
                <w:lang w:eastAsia="en-GB"/>
              </w:rPr>
            </w:pPr>
          </w:p>
        </w:tc>
        <w:tc>
          <w:tcPr>
            <w:tcW w:w="1549" w:type="dxa"/>
            <w:tcBorders>
              <w:top w:val="single" w:sz="4" w:space="0" w:color="auto"/>
              <w:left w:val="nil"/>
              <w:bottom w:val="single" w:sz="4" w:space="0" w:color="auto"/>
              <w:right w:val="single" w:sz="4" w:space="0" w:color="auto"/>
            </w:tcBorders>
            <w:shd w:val="clear" w:color="auto" w:fill="auto"/>
          </w:tcPr>
          <w:p w14:paraId="4011F3FC"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Pumpkinseed</w:t>
            </w:r>
          </w:p>
          <w:p w14:paraId="0BC9F27A" w14:textId="77777777" w:rsidR="00EF6766" w:rsidRPr="00AB05CF" w:rsidRDefault="00EF6766">
            <w:pPr>
              <w:spacing w:after="0" w:line="240" w:lineRule="auto"/>
              <w:rPr>
                <w:rFonts w:eastAsia="Times New Roman" w:cs="Arial"/>
                <w:sz w:val="22"/>
                <w:lang w:eastAsia="en-GB"/>
              </w:rPr>
            </w:pPr>
          </w:p>
        </w:tc>
        <w:tc>
          <w:tcPr>
            <w:tcW w:w="1435" w:type="dxa"/>
            <w:tcBorders>
              <w:top w:val="single" w:sz="4" w:space="0" w:color="auto"/>
              <w:left w:val="nil"/>
              <w:bottom w:val="single" w:sz="4" w:space="0" w:color="auto"/>
              <w:right w:val="single" w:sz="4" w:space="0" w:color="auto"/>
            </w:tcBorders>
            <w:shd w:val="clear" w:color="auto" w:fill="auto"/>
          </w:tcPr>
          <w:p w14:paraId="5D67E352"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single" w:sz="4" w:space="0" w:color="auto"/>
              <w:left w:val="nil"/>
              <w:bottom w:val="single" w:sz="4" w:space="0" w:color="auto"/>
              <w:right w:val="single" w:sz="4" w:space="0" w:color="auto"/>
            </w:tcBorders>
            <w:shd w:val="clear" w:color="auto" w:fill="auto"/>
          </w:tcPr>
          <w:p w14:paraId="7588B90C"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single" w:sz="4" w:space="0" w:color="auto"/>
              <w:left w:val="nil"/>
              <w:bottom w:val="single" w:sz="4" w:space="0" w:color="auto"/>
              <w:right w:val="single" w:sz="4" w:space="0" w:color="auto"/>
            </w:tcBorders>
            <w:shd w:val="clear" w:color="auto" w:fill="auto"/>
          </w:tcPr>
          <w:p w14:paraId="192FEFA8" w14:textId="048A4A6C" w:rsidR="00EF6766" w:rsidRPr="00AB05CF" w:rsidRDefault="008F2FF9">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single" w:sz="4" w:space="0" w:color="auto"/>
              <w:left w:val="nil"/>
              <w:bottom w:val="single" w:sz="4" w:space="0" w:color="auto"/>
              <w:right w:val="single" w:sz="4" w:space="0" w:color="auto"/>
            </w:tcBorders>
            <w:shd w:val="clear" w:color="auto" w:fill="auto"/>
          </w:tcPr>
          <w:p w14:paraId="5F09C1E4"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England</w:t>
            </w:r>
          </w:p>
        </w:tc>
        <w:tc>
          <w:tcPr>
            <w:tcW w:w="262" w:type="dxa"/>
            <w:tcBorders>
              <w:top w:val="single" w:sz="4" w:space="0" w:color="auto"/>
              <w:left w:val="nil"/>
              <w:bottom w:val="single" w:sz="4" w:space="0" w:color="auto"/>
              <w:right w:val="single" w:sz="4" w:space="0" w:color="auto"/>
            </w:tcBorders>
            <w:shd w:val="clear" w:color="auto" w:fill="auto"/>
          </w:tcPr>
          <w:p w14:paraId="14603B12"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Mechanical / physical</w:t>
            </w:r>
          </w:p>
        </w:tc>
        <w:tc>
          <w:tcPr>
            <w:tcW w:w="1637" w:type="dxa"/>
            <w:tcBorders>
              <w:top w:val="single" w:sz="4" w:space="0" w:color="auto"/>
              <w:left w:val="nil"/>
              <w:bottom w:val="single" w:sz="4" w:space="0" w:color="auto"/>
              <w:right w:val="single" w:sz="4" w:space="0" w:color="auto"/>
            </w:tcBorders>
            <w:shd w:val="clear" w:color="auto" w:fill="auto"/>
          </w:tcPr>
          <w:p w14:paraId="4AC6E2F3" w14:textId="77777777" w:rsidR="00EF6766" w:rsidRPr="00AB05CF" w:rsidRDefault="00EF6766">
            <w:pPr>
              <w:rPr>
                <w:sz w:val="22"/>
              </w:rPr>
            </w:pPr>
            <w:r w:rsidRPr="00AB05CF">
              <w:rPr>
                <w:rFonts w:eastAsia="Times New Roman" w:cs="Arial"/>
                <w:sz w:val="22"/>
                <w:lang w:eastAsia="en-GB"/>
              </w:rPr>
              <w:t>Population stable</w:t>
            </w:r>
          </w:p>
        </w:tc>
        <w:tc>
          <w:tcPr>
            <w:tcW w:w="1204" w:type="dxa"/>
            <w:tcBorders>
              <w:top w:val="single" w:sz="4" w:space="0" w:color="auto"/>
              <w:left w:val="nil"/>
              <w:bottom w:val="single" w:sz="4" w:space="0" w:color="auto"/>
              <w:right w:val="single" w:sz="4" w:space="0" w:color="auto"/>
            </w:tcBorders>
            <w:shd w:val="clear" w:color="auto" w:fill="auto"/>
          </w:tcPr>
          <w:p w14:paraId="4AFD7412" w14:textId="77777777" w:rsidR="00EF6766" w:rsidRPr="00AB05CF" w:rsidRDefault="00EF6766">
            <w:pPr>
              <w:rPr>
                <w:sz w:val="22"/>
              </w:rPr>
            </w:pPr>
            <w:r w:rsidRPr="00AB05CF">
              <w:rPr>
                <w:rFonts w:eastAsia="Times New Roman" w:cs="Arial"/>
                <w:sz w:val="22"/>
                <w:lang w:eastAsia="en-GB"/>
              </w:rPr>
              <w:t>None</w:t>
            </w:r>
          </w:p>
        </w:tc>
      </w:tr>
      <w:tr w:rsidR="00EF6766" w:rsidRPr="00AB05CF" w14:paraId="0AD48242" w14:textId="77777777" w:rsidTr="00DC7260">
        <w:trPr>
          <w:trHeight w:val="600"/>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4A38CA64" w14:textId="77777777" w:rsidR="00EF6766" w:rsidRPr="00AB05CF" w:rsidRDefault="00EF6766">
            <w:pPr>
              <w:spacing w:after="0" w:line="240" w:lineRule="auto"/>
              <w:rPr>
                <w:rFonts w:eastAsia="Times New Roman" w:cs="Arial"/>
                <w:i/>
                <w:iCs/>
                <w:sz w:val="22"/>
                <w:lang w:eastAsia="en-GB"/>
              </w:rPr>
            </w:pPr>
            <w:r w:rsidRPr="00AB05CF">
              <w:rPr>
                <w:rFonts w:eastAsia="Times New Roman" w:cs="Arial"/>
                <w:i/>
                <w:iCs/>
                <w:sz w:val="22"/>
                <w:lang w:eastAsia="en-GB"/>
              </w:rPr>
              <w:t>Ailanthus altissima</w:t>
            </w:r>
          </w:p>
          <w:p w14:paraId="7FB94DBE" w14:textId="77777777" w:rsidR="00EF6766" w:rsidRPr="00AB05CF" w:rsidRDefault="00EF6766">
            <w:pPr>
              <w:spacing w:after="0" w:line="240" w:lineRule="auto"/>
              <w:rPr>
                <w:rFonts w:eastAsia="Times New Roman" w:cs="Arial"/>
                <w:i/>
                <w:iCs/>
                <w:sz w:val="22"/>
                <w:lang w:eastAsia="en-GB"/>
              </w:rPr>
            </w:pPr>
          </w:p>
        </w:tc>
        <w:tc>
          <w:tcPr>
            <w:tcW w:w="1549" w:type="dxa"/>
            <w:tcBorders>
              <w:top w:val="single" w:sz="4" w:space="0" w:color="auto"/>
              <w:left w:val="nil"/>
              <w:bottom w:val="single" w:sz="4" w:space="0" w:color="auto"/>
              <w:right w:val="single" w:sz="4" w:space="0" w:color="auto"/>
            </w:tcBorders>
            <w:shd w:val="clear" w:color="auto" w:fill="auto"/>
          </w:tcPr>
          <w:p w14:paraId="02E8760D"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Tree of heaven</w:t>
            </w:r>
          </w:p>
          <w:p w14:paraId="2B05864C" w14:textId="77777777" w:rsidR="00EF6766" w:rsidRPr="00AB05CF" w:rsidRDefault="00EF6766">
            <w:pPr>
              <w:spacing w:after="0" w:line="240" w:lineRule="auto"/>
              <w:rPr>
                <w:rFonts w:eastAsia="Times New Roman" w:cs="Arial"/>
                <w:sz w:val="22"/>
                <w:lang w:eastAsia="en-GB"/>
              </w:rPr>
            </w:pPr>
          </w:p>
        </w:tc>
        <w:tc>
          <w:tcPr>
            <w:tcW w:w="1435" w:type="dxa"/>
            <w:tcBorders>
              <w:top w:val="single" w:sz="4" w:space="0" w:color="auto"/>
              <w:left w:val="nil"/>
              <w:bottom w:val="single" w:sz="4" w:space="0" w:color="auto"/>
              <w:right w:val="single" w:sz="4" w:space="0" w:color="auto"/>
            </w:tcBorders>
            <w:shd w:val="clear" w:color="auto" w:fill="auto"/>
          </w:tcPr>
          <w:p w14:paraId="0DFDE695"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01/01/2015</w:t>
            </w:r>
          </w:p>
        </w:tc>
        <w:tc>
          <w:tcPr>
            <w:tcW w:w="1331" w:type="dxa"/>
            <w:tcBorders>
              <w:top w:val="single" w:sz="4" w:space="0" w:color="auto"/>
              <w:left w:val="nil"/>
              <w:bottom w:val="single" w:sz="4" w:space="0" w:color="auto"/>
              <w:right w:val="single" w:sz="4" w:space="0" w:color="auto"/>
            </w:tcBorders>
            <w:shd w:val="clear" w:color="auto" w:fill="auto"/>
          </w:tcPr>
          <w:p w14:paraId="6083ABDB"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31/12/2020</w:t>
            </w:r>
          </w:p>
        </w:tc>
        <w:tc>
          <w:tcPr>
            <w:tcW w:w="1464" w:type="dxa"/>
            <w:tcBorders>
              <w:top w:val="single" w:sz="4" w:space="0" w:color="auto"/>
              <w:left w:val="nil"/>
              <w:bottom w:val="single" w:sz="4" w:space="0" w:color="auto"/>
              <w:right w:val="single" w:sz="4" w:space="0" w:color="auto"/>
            </w:tcBorders>
            <w:shd w:val="clear" w:color="auto" w:fill="auto"/>
          </w:tcPr>
          <w:p w14:paraId="3664E692" w14:textId="1B1DE62D" w:rsidR="00EF6766" w:rsidRPr="00AB05CF" w:rsidRDefault="008F2FF9">
            <w:pPr>
              <w:spacing w:after="0" w:line="240" w:lineRule="auto"/>
              <w:rPr>
                <w:rFonts w:eastAsia="Times New Roman" w:cs="Arial"/>
                <w:sz w:val="22"/>
                <w:lang w:eastAsia="en-GB"/>
              </w:rPr>
            </w:pPr>
            <w:r w:rsidRPr="00AB05CF">
              <w:rPr>
                <w:rFonts w:eastAsia="Times New Roman" w:cs="Arial"/>
                <w:sz w:val="22"/>
                <w:lang w:eastAsia="en-GB"/>
              </w:rPr>
              <w:t>Containment</w:t>
            </w:r>
          </w:p>
        </w:tc>
        <w:tc>
          <w:tcPr>
            <w:tcW w:w="2672" w:type="dxa"/>
            <w:tcBorders>
              <w:top w:val="single" w:sz="4" w:space="0" w:color="auto"/>
              <w:left w:val="nil"/>
              <w:bottom w:val="single" w:sz="4" w:space="0" w:color="auto"/>
              <w:right w:val="single" w:sz="4" w:space="0" w:color="auto"/>
            </w:tcBorders>
            <w:shd w:val="clear" w:color="auto" w:fill="auto"/>
          </w:tcPr>
          <w:p w14:paraId="57EE4C19"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England</w:t>
            </w:r>
          </w:p>
        </w:tc>
        <w:tc>
          <w:tcPr>
            <w:tcW w:w="262" w:type="dxa"/>
            <w:tcBorders>
              <w:top w:val="single" w:sz="4" w:space="0" w:color="auto"/>
              <w:left w:val="nil"/>
              <w:bottom w:val="single" w:sz="4" w:space="0" w:color="auto"/>
              <w:right w:val="single" w:sz="4" w:space="0" w:color="auto"/>
            </w:tcBorders>
            <w:shd w:val="clear" w:color="auto" w:fill="auto"/>
          </w:tcPr>
          <w:p w14:paraId="6BEA4BD9" w14:textId="77777777" w:rsidR="00EF6766" w:rsidRPr="00AB05CF" w:rsidRDefault="00EF6766">
            <w:pPr>
              <w:spacing w:after="0" w:line="240" w:lineRule="auto"/>
              <w:rPr>
                <w:rFonts w:eastAsia="Times New Roman" w:cs="Arial"/>
                <w:sz w:val="22"/>
                <w:lang w:eastAsia="en-GB"/>
              </w:rPr>
            </w:pPr>
            <w:r w:rsidRPr="00AB05CF">
              <w:rPr>
                <w:rFonts w:eastAsia="Times New Roman" w:cs="Arial"/>
                <w:sz w:val="22"/>
                <w:lang w:eastAsia="en-GB"/>
              </w:rPr>
              <w:t>Mechanical / physical</w:t>
            </w:r>
          </w:p>
        </w:tc>
        <w:tc>
          <w:tcPr>
            <w:tcW w:w="1637" w:type="dxa"/>
            <w:tcBorders>
              <w:top w:val="single" w:sz="4" w:space="0" w:color="auto"/>
              <w:left w:val="nil"/>
              <w:bottom w:val="single" w:sz="4" w:space="0" w:color="auto"/>
              <w:right w:val="single" w:sz="4" w:space="0" w:color="auto"/>
            </w:tcBorders>
            <w:shd w:val="clear" w:color="auto" w:fill="auto"/>
          </w:tcPr>
          <w:p w14:paraId="166CABD6" w14:textId="77777777" w:rsidR="00EF6766" w:rsidRPr="00AB05CF" w:rsidRDefault="00EF6766">
            <w:pPr>
              <w:rPr>
                <w:sz w:val="22"/>
              </w:rPr>
            </w:pPr>
            <w:r w:rsidRPr="00AB05CF">
              <w:rPr>
                <w:rFonts w:eastAsia="Times New Roman" w:cs="Arial"/>
                <w:sz w:val="22"/>
                <w:lang w:eastAsia="en-GB"/>
              </w:rPr>
              <w:t xml:space="preserve">Population still increasing </w:t>
            </w:r>
          </w:p>
        </w:tc>
        <w:tc>
          <w:tcPr>
            <w:tcW w:w="1204" w:type="dxa"/>
            <w:tcBorders>
              <w:top w:val="single" w:sz="4" w:space="0" w:color="auto"/>
              <w:left w:val="nil"/>
              <w:bottom w:val="single" w:sz="4" w:space="0" w:color="auto"/>
              <w:right w:val="single" w:sz="4" w:space="0" w:color="auto"/>
            </w:tcBorders>
            <w:shd w:val="clear" w:color="auto" w:fill="auto"/>
          </w:tcPr>
          <w:p w14:paraId="6208E8B6" w14:textId="77777777" w:rsidR="00EF6766" w:rsidRPr="00AB05CF" w:rsidRDefault="00EF6766">
            <w:pPr>
              <w:rPr>
                <w:sz w:val="22"/>
              </w:rPr>
            </w:pPr>
            <w:r w:rsidRPr="00AB05CF">
              <w:rPr>
                <w:rFonts w:eastAsia="Times New Roman" w:cs="Arial"/>
                <w:sz w:val="22"/>
                <w:lang w:eastAsia="en-GB"/>
              </w:rPr>
              <w:t>None</w:t>
            </w:r>
          </w:p>
        </w:tc>
      </w:tr>
    </w:tbl>
    <w:p w14:paraId="1595E649" w14:textId="77777777" w:rsidR="009E6958" w:rsidRPr="00AB05CF" w:rsidRDefault="009E6958">
      <w:pPr>
        <w:rPr>
          <w:rFonts w:cs="Arial"/>
          <w:sz w:val="22"/>
        </w:rPr>
      </w:pPr>
    </w:p>
    <w:p w14:paraId="77FC9798" w14:textId="614766C5" w:rsidR="00FC5422" w:rsidRPr="00B25A93" w:rsidRDefault="00D160F5">
      <w:pPr>
        <w:pStyle w:val="Heading1"/>
        <w:rPr>
          <w:szCs w:val="24"/>
        </w:rPr>
      </w:pPr>
      <w:bookmarkStart w:id="32" w:name="_Toc70332756"/>
      <w:r w:rsidRPr="00B25A93">
        <w:rPr>
          <w:szCs w:val="24"/>
        </w:rPr>
        <w:t>Section</w:t>
      </w:r>
      <w:r w:rsidR="00FC5422" w:rsidRPr="00B25A93">
        <w:rPr>
          <w:szCs w:val="24"/>
        </w:rPr>
        <w:t xml:space="preserve"> </w:t>
      </w:r>
      <w:r w:rsidR="003930E7">
        <w:rPr>
          <w:szCs w:val="24"/>
        </w:rPr>
        <w:t>5</w:t>
      </w:r>
      <w:r w:rsidR="00FC5422" w:rsidRPr="00B25A93">
        <w:rPr>
          <w:szCs w:val="24"/>
        </w:rPr>
        <w:t>. P</w:t>
      </w:r>
      <w:r w:rsidR="00997B9E" w:rsidRPr="00B25A93">
        <w:rPr>
          <w:szCs w:val="24"/>
        </w:rPr>
        <w:t>riority p</w:t>
      </w:r>
      <w:r w:rsidR="00FC5422" w:rsidRPr="00B25A93">
        <w:rPr>
          <w:szCs w:val="24"/>
        </w:rPr>
        <w:t>athway codes</w:t>
      </w:r>
      <w:r w:rsidR="00FB30C2" w:rsidRPr="00B25A93">
        <w:rPr>
          <w:szCs w:val="24"/>
        </w:rPr>
        <w:t xml:space="preserve"> (and species covered by each pathway)</w:t>
      </w:r>
      <w:bookmarkEnd w:id="32"/>
    </w:p>
    <w:p w14:paraId="00B87869" w14:textId="5E667E0A" w:rsidR="006F0681" w:rsidRPr="00B25A93" w:rsidRDefault="006F0681">
      <w:pPr>
        <w:spacing w:after="200"/>
        <w:rPr>
          <w:rFonts w:cs="Arial"/>
          <w:i/>
          <w:iCs/>
          <w:sz w:val="24"/>
          <w:szCs w:val="24"/>
        </w:rPr>
      </w:pPr>
    </w:p>
    <w:tbl>
      <w:tblPr>
        <w:tblStyle w:val="TableGrid"/>
        <w:tblW w:w="0" w:type="auto"/>
        <w:tblLook w:val="04A0" w:firstRow="1" w:lastRow="0" w:firstColumn="1" w:lastColumn="0" w:noHBand="0" w:noVBand="1"/>
      </w:tblPr>
      <w:tblGrid>
        <w:gridCol w:w="3392"/>
        <w:gridCol w:w="5614"/>
      </w:tblGrid>
      <w:tr w:rsidR="00997B9E" w:rsidRPr="00B25A93" w14:paraId="41873698" w14:textId="77777777" w:rsidTr="00C64FC7">
        <w:trPr>
          <w:cantSplit/>
          <w:trHeight w:val="255"/>
          <w:tblHeader/>
        </w:trPr>
        <w:tc>
          <w:tcPr>
            <w:tcW w:w="3392" w:type="dxa"/>
            <w:noWrap/>
            <w:hideMark/>
          </w:tcPr>
          <w:p w14:paraId="30508D25" w14:textId="77777777" w:rsidR="00997B9E" w:rsidRPr="00B25A93" w:rsidRDefault="00997B9E">
            <w:pPr>
              <w:rPr>
                <w:rFonts w:cs="Arial"/>
                <w:b/>
                <w:sz w:val="24"/>
              </w:rPr>
            </w:pPr>
            <w:r w:rsidRPr="00B25A93">
              <w:rPr>
                <w:rFonts w:cs="Arial"/>
                <w:b/>
                <w:sz w:val="24"/>
              </w:rPr>
              <w:t>Priority pathways addressed</w:t>
            </w:r>
          </w:p>
        </w:tc>
        <w:tc>
          <w:tcPr>
            <w:tcW w:w="5614" w:type="dxa"/>
            <w:noWrap/>
            <w:hideMark/>
          </w:tcPr>
          <w:p w14:paraId="1D437FB6" w14:textId="77777777" w:rsidR="00997B9E" w:rsidRPr="00B25A93" w:rsidRDefault="00997B9E">
            <w:pPr>
              <w:rPr>
                <w:rFonts w:cs="Arial"/>
                <w:b/>
                <w:sz w:val="24"/>
              </w:rPr>
            </w:pPr>
            <w:r w:rsidRPr="00B25A93">
              <w:rPr>
                <w:rFonts w:cs="Arial"/>
                <w:b/>
                <w:sz w:val="24"/>
              </w:rPr>
              <w:t>Species covered</w:t>
            </w:r>
          </w:p>
        </w:tc>
      </w:tr>
      <w:tr w:rsidR="00997B9E" w:rsidRPr="00B25A93" w14:paraId="55E040EE" w14:textId="77777777" w:rsidTr="00997B9E">
        <w:trPr>
          <w:trHeight w:val="255"/>
        </w:trPr>
        <w:tc>
          <w:tcPr>
            <w:tcW w:w="3392" w:type="dxa"/>
            <w:noWrap/>
            <w:hideMark/>
          </w:tcPr>
          <w:p w14:paraId="7B463803" w14:textId="77777777" w:rsidR="00997B9E" w:rsidRPr="00B25A93" w:rsidRDefault="00997B9E">
            <w:pPr>
              <w:rPr>
                <w:rFonts w:cs="Arial"/>
                <w:sz w:val="24"/>
              </w:rPr>
            </w:pPr>
            <w:r w:rsidRPr="00B25A93">
              <w:rPr>
                <w:rFonts w:cs="Arial"/>
                <w:sz w:val="24"/>
              </w:rPr>
              <w:t>4.9 Transport - stowaway - Ship/boat hull fouling</w:t>
            </w:r>
          </w:p>
        </w:tc>
        <w:tc>
          <w:tcPr>
            <w:tcW w:w="5614" w:type="dxa"/>
            <w:noWrap/>
            <w:hideMark/>
          </w:tcPr>
          <w:p w14:paraId="4FDFC047" w14:textId="77777777" w:rsidR="00997B9E" w:rsidRPr="00B25A93" w:rsidRDefault="00997B9E">
            <w:pPr>
              <w:rPr>
                <w:rFonts w:cs="Arial"/>
                <w:sz w:val="24"/>
              </w:rPr>
            </w:pPr>
            <w:r w:rsidRPr="0000089D">
              <w:rPr>
                <w:rFonts w:cs="Arial"/>
                <w:i/>
                <w:iCs/>
                <w:sz w:val="24"/>
              </w:rPr>
              <w:t>Hydrocotyle ranunculoides</w:t>
            </w:r>
            <w:r w:rsidRPr="00B25A93">
              <w:rPr>
                <w:rFonts w:cs="Arial"/>
                <w:sz w:val="24"/>
              </w:rPr>
              <w:t xml:space="preserve"> L. f.</w:t>
            </w:r>
          </w:p>
        </w:tc>
      </w:tr>
      <w:tr w:rsidR="00B97282" w:rsidRPr="00B25A93" w14:paraId="2958C8B0" w14:textId="77777777" w:rsidTr="00997B9E">
        <w:trPr>
          <w:trHeight w:val="255"/>
        </w:trPr>
        <w:tc>
          <w:tcPr>
            <w:tcW w:w="3392" w:type="dxa"/>
            <w:vMerge w:val="restart"/>
            <w:noWrap/>
          </w:tcPr>
          <w:p w14:paraId="1727BBD6" w14:textId="77777777" w:rsidR="00B97282" w:rsidRPr="00B25A93" w:rsidRDefault="00B97282">
            <w:pPr>
              <w:rPr>
                <w:rFonts w:cs="Arial"/>
                <w:sz w:val="24"/>
              </w:rPr>
            </w:pPr>
            <w:r w:rsidRPr="00B25A93">
              <w:rPr>
                <w:rFonts w:cs="Arial"/>
                <w:sz w:val="24"/>
              </w:rPr>
              <w:t>2.9 Escape from confinement - Ornamental purpose other than horticulture</w:t>
            </w:r>
          </w:p>
        </w:tc>
        <w:tc>
          <w:tcPr>
            <w:tcW w:w="5614" w:type="dxa"/>
            <w:noWrap/>
          </w:tcPr>
          <w:p w14:paraId="6A5DBE42" w14:textId="77777777" w:rsidR="00B97282" w:rsidRPr="0000089D" w:rsidRDefault="00B97282">
            <w:pPr>
              <w:rPr>
                <w:rFonts w:cs="Arial"/>
                <w:i/>
                <w:iCs/>
                <w:sz w:val="24"/>
              </w:rPr>
            </w:pPr>
            <w:r w:rsidRPr="0000089D">
              <w:rPr>
                <w:rFonts w:cs="Arial"/>
                <w:i/>
                <w:iCs/>
                <w:sz w:val="24"/>
              </w:rPr>
              <w:t>Ailanthus altissima</w:t>
            </w:r>
          </w:p>
        </w:tc>
      </w:tr>
      <w:tr w:rsidR="00B97282" w:rsidRPr="00B25A93" w14:paraId="0587B3DE" w14:textId="77777777" w:rsidTr="00997B9E">
        <w:trPr>
          <w:trHeight w:val="255"/>
        </w:trPr>
        <w:tc>
          <w:tcPr>
            <w:tcW w:w="3392" w:type="dxa"/>
            <w:vMerge/>
            <w:noWrap/>
            <w:hideMark/>
          </w:tcPr>
          <w:p w14:paraId="4E17D231" w14:textId="77777777" w:rsidR="00B97282" w:rsidRPr="00B25A93" w:rsidRDefault="00B97282">
            <w:pPr>
              <w:rPr>
                <w:rFonts w:cs="Arial"/>
                <w:sz w:val="24"/>
              </w:rPr>
            </w:pPr>
          </w:p>
        </w:tc>
        <w:tc>
          <w:tcPr>
            <w:tcW w:w="5614" w:type="dxa"/>
            <w:noWrap/>
            <w:hideMark/>
          </w:tcPr>
          <w:p w14:paraId="02E77BDE" w14:textId="77777777" w:rsidR="00B97282" w:rsidRPr="00B25A93" w:rsidRDefault="00B97282">
            <w:pPr>
              <w:rPr>
                <w:rFonts w:cs="Arial"/>
                <w:sz w:val="24"/>
              </w:rPr>
            </w:pPr>
            <w:r w:rsidRPr="0000089D">
              <w:rPr>
                <w:rFonts w:cs="Arial"/>
                <w:i/>
                <w:iCs/>
                <w:sz w:val="24"/>
              </w:rPr>
              <w:t>Baccharis halimifolia</w:t>
            </w:r>
            <w:r w:rsidRPr="00B25A93">
              <w:rPr>
                <w:rFonts w:cs="Arial"/>
                <w:sz w:val="24"/>
              </w:rPr>
              <w:t xml:space="preserve"> L.</w:t>
            </w:r>
          </w:p>
        </w:tc>
      </w:tr>
      <w:tr w:rsidR="00B97282" w:rsidRPr="00B25A93" w14:paraId="5FE3DDFB" w14:textId="77777777" w:rsidTr="00997B9E">
        <w:trPr>
          <w:trHeight w:val="255"/>
        </w:trPr>
        <w:tc>
          <w:tcPr>
            <w:tcW w:w="3392" w:type="dxa"/>
            <w:vMerge/>
            <w:noWrap/>
            <w:hideMark/>
          </w:tcPr>
          <w:p w14:paraId="420BF250" w14:textId="77777777" w:rsidR="00B97282" w:rsidRPr="00B25A93" w:rsidRDefault="00B97282">
            <w:pPr>
              <w:rPr>
                <w:rFonts w:cs="Arial"/>
                <w:sz w:val="24"/>
              </w:rPr>
            </w:pPr>
          </w:p>
        </w:tc>
        <w:tc>
          <w:tcPr>
            <w:tcW w:w="5614" w:type="dxa"/>
            <w:noWrap/>
            <w:hideMark/>
          </w:tcPr>
          <w:p w14:paraId="5F5BCD67" w14:textId="77777777" w:rsidR="00B97282" w:rsidRPr="00B25A93" w:rsidRDefault="00B97282">
            <w:pPr>
              <w:rPr>
                <w:rFonts w:cs="Arial"/>
                <w:sz w:val="24"/>
              </w:rPr>
            </w:pPr>
            <w:r w:rsidRPr="0000089D">
              <w:rPr>
                <w:rFonts w:cs="Arial"/>
                <w:i/>
                <w:iCs/>
                <w:sz w:val="24"/>
              </w:rPr>
              <w:t>Cabomba caroliniana</w:t>
            </w:r>
            <w:r w:rsidRPr="00B25A93">
              <w:rPr>
                <w:rFonts w:cs="Arial"/>
                <w:sz w:val="24"/>
              </w:rPr>
              <w:t xml:space="preserve"> Gray</w:t>
            </w:r>
          </w:p>
        </w:tc>
      </w:tr>
      <w:tr w:rsidR="00B97282" w:rsidRPr="00B25A93" w14:paraId="1E1581EA" w14:textId="77777777" w:rsidTr="00997B9E">
        <w:trPr>
          <w:trHeight w:val="255"/>
        </w:trPr>
        <w:tc>
          <w:tcPr>
            <w:tcW w:w="3392" w:type="dxa"/>
            <w:vMerge/>
            <w:noWrap/>
            <w:hideMark/>
          </w:tcPr>
          <w:p w14:paraId="43C7BFCC" w14:textId="77777777" w:rsidR="00B97282" w:rsidRPr="00B25A93" w:rsidRDefault="00B97282">
            <w:pPr>
              <w:rPr>
                <w:rFonts w:cs="Arial"/>
                <w:sz w:val="24"/>
              </w:rPr>
            </w:pPr>
          </w:p>
        </w:tc>
        <w:tc>
          <w:tcPr>
            <w:tcW w:w="5614" w:type="dxa"/>
            <w:noWrap/>
            <w:hideMark/>
          </w:tcPr>
          <w:p w14:paraId="6115D83D" w14:textId="77777777" w:rsidR="00B97282" w:rsidRPr="00B25A93" w:rsidRDefault="00B97282">
            <w:pPr>
              <w:rPr>
                <w:rFonts w:cs="Arial"/>
                <w:sz w:val="24"/>
              </w:rPr>
            </w:pPr>
            <w:r w:rsidRPr="0000089D">
              <w:rPr>
                <w:rFonts w:cs="Arial"/>
                <w:i/>
                <w:iCs/>
                <w:sz w:val="24"/>
              </w:rPr>
              <w:t>Eichhornia crassipes</w:t>
            </w:r>
            <w:r w:rsidRPr="00B25A93">
              <w:rPr>
                <w:rFonts w:cs="Arial"/>
                <w:sz w:val="24"/>
              </w:rPr>
              <w:t xml:space="preserve"> (Martius) Solms</w:t>
            </w:r>
          </w:p>
        </w:tc>
      </w:tr>
      <w:tr w:rsidR="00B97282" w:rsidRPr="00B25A93" w14:paraId="7F2E59D6" w14:textId="77777777" w:rsidTr="00997B9E">
        <w:trPr>
          <w:trHeight w:val="255"/>
        </w:trPr>
        <w:tc>
          <w:tcPr>
            <w:tcW w:w="3392" w:type="dxa"/>
            <w:vMerge/>
            <w:noWrap/>
            <w:hideMark/>
          </w:tcPr>
          <w:p w14:paraId="3A25BB1C" w14:textId="77777777" w:rsidR="00B97282" w:rsidRPr="00B25A93" w:rsidRDefault="00B97282">
            <w:pPr>
              <w:rPr>
                <w:rFonts w:cs="Arial"/>
                <w:sz w:val="24"/>
              </w:rPr>
            </w:pPr>
          </w:p>
        </w:tc>
        <w:tc>
          <w:tcPr>
            <w:tcW w:w="5614" w:type="dxa"/>
            <w:noWrap/>
            <w:hideMark/>
          </w:tcPr>
          <w:p w14:paraId="5487F77D" w14:textId="77777777" w:rsidR="00B97282" w:rsidRPr="00B25A93" w:rsidRDefault="00B97282">
            <w:pPr>
              <w:rPr>
                <w:rFonts w:cs="Arial"/>
                <w:sz w:val="24"/>
              </w:rPr>
            </w:pPr>
            <w:r w:rsidRPr="0000089D">
              <w:rPr>
                <w:rFonts w:cs="Arial"/>
                <w:i/>
                <w:iCs/>
                <w:sz w:val="24"/>
              </w:rPr>
              <w:t>Elodea nuttallii</w:t>
            </w:r>
            <w:r w:rsidRPr="00B25A93">
              <w:rPr>
                <w:rFonts w:cs="Arial"/>
                <w:sz w:val="24"/>
              </w:rPr>
              <w:t xml:space="preserve"> (Planch.) St. John</w:t>
            </w:r>
          </w:p>
        </w:tc>
      </w:tr>
      <w:tr w:rsidR="00B97282" w:rsidRPr="00B25A93" w14:paraId="4BB4A68C" w14:textId="77777777" w:rsidTr="00997B9E">
        <w:trPr>
          <w:trHeight w:val="255"/>
        </w:trPr>
        <w:tc>
          <w:tcPr>
            <w:tcW w:w="3392" w:type="dxa"/>
            <w:vMerge/>
            <w:noWrap/>
            <w:hideMark/>
          </w:tcPr>
          <w:p w14:paraId="3039685F" w14:textId="77777777" w:rsidR="00B97282" w:rsidRPr="00B25A93" w:rsidRDefault="00B97282">
            <w:pPr>
              <w:rPr>
                <w:rFonts w:cs="Arial"/>
                <w:sz w:val="24"/>
              </w:rPr>
            </w:pPr>
          </w:p>
        </w:tc>
        <w:tc>
          <w:tcPr>
            <w:tcW w:w="5614" w:type="dxa"/>
            <w:noWrap/>
            <w:hideMark/>
          </w:tcPr>
          <w:p w14:paraId="2565C148" w14:textId="77777777" w:rsidR="00B97282" w:rsidRPr="00B25A93" w:rsidRDefault="00B97282">
            <w:pPr>
              <w:rPr>
                <w:rFonts w:cs="Arial"/>
                <w:sz w:val="24"/>
              </w:rPr>
            </w:pPr>
            <w:r w:rsidRPr="00B25A93">
              <w:rPr>
                <w:rFonts w:cs="Arial"/>
                <w:sz w:val="24"/>
              </w:rPr>
              <w:t>Gunnera tinctoria (Molina) Mirbel</w:t>
            </w:r>
          </w:p>
        </w:tc>
      </w:tr>
      <w:tr w:rsidR="00B97282" w:rsidRPr="00B25A93" w14:paraId="016EA102" w14:textId="77777777" w:rsidTr="00997B9E">
        <w:trPr>
          <w:trHeight w:val="255"/>
        </w:trPr>
        <w:tc>
          <w:tcPr>
            <w:tcW w:w="3392" w:type="dxa"/>
            <w:vMerge/>
            <w:noWrap/>
            <w:hideMark/>
          </w:tcPr>
          <w:p w14:paraId="6C6615F5" w14:textId="77777777" w:rsidR="00B97282" w:rsidRPr="00B25A93" w:rsidRDefault="00B97282">
            <w:pPr>
              <w:rPr>
                <w:rFonts w:cs="Arial"/>
                <w:sz w:val="24"/>
              </w:rPr>
            </w:pPr>
          </w:p>
        </w:tc>
        <w:tc>
          <w:tcPr>
            <w:tcW w:w="5614" w:type="dxa"/>
            <w:noWrap/>
            <w:hideMark/>
          </w:tcPr>
          <w:p w14:paraId="236554B0" w14:textId="77777777" w:rsidR="00B97282" w:rsidRPr="00B25A93" w:rsidRDefault="00B97282">
            <w:pPr>
              <w:rPr>
                <w:rFonts w:cs="Arial"/>
                <w:sz w:val="24"/>
              </w:rPr>
            </w:pPr>
            <w:r w:rsidRPr="0000089D">
              <w:rPr>
                <w:rFonts w:cs="Arial"/>
                <w:i/>
                <w:iCs/>
                <w:sz w:val="24"/>
              </w:rPr>
              <w:t>Heracleum mantegazzianum</w:t>
            </w:r>
            <w:r w:rsidRPr="00B25A93">
              <w:rPr>
                <w:rFonts w:cs="Arial"/>
                <w:sz w:val="24"/>
              </w:rPr>
              <w:t xml:space="preserve"> Sommier &amp; Levier</w:t>
            </w:r>
          </w:p>
        </w:tc>
      </w:tr>
      <w:tr w:rsidR="00B97282" w:rsidRPr="00B25A93" w14:paraId="2E272621" w14:textId="77777777" w:rsidTr="00997B9E">
        <w:trPr>
          <w:trHeight w:val="255"/>
        </w:trPr>
        <w:tc>
          <w:tcPr>
            <w:tcW w:w="3392" w:type="dxa"/>
            <w:vMerge/>
            <w:noWrap/>
            <w:hideMark/>
          </w:tcPr>
          <w:p w14:paraId="0C237EA1" w14:textId="77777777" w:rsidR="00B97282" w:rsidRPr="00B25A93" w:rsidRDefault="00B97282">
            <w:pPr>
              <w:rPr>
                <w:rFonts w:cs="Arial"/>
                <w:sz w:val="24"/>
              </w:rPr>
            </w:pPr>
          </w:p>
        </w:tc>
        <w:tc>
          <w:tcPr>
            <w:tcW w:w="5614" w:type="dxa"/>
            <w:noWrap/>
            <w:hideMark/>
          </w:tcPr>
          <w:p w14:paraId="48BDA31B" w14:textId="77777777" w:rsidR="00B97282" w:rsidRPr="00B25A93" w:rsidRDefault="00B97282">
            <w:pPr>
              <w:rPr>
                <w:rFonts w:cs="Arial"/>
                <w:sz w:val="24"/>
              </w:rPr>
            </w:pPr>
            <w:r w:rsidRPr="0000089D">
              <w:rPr>
                <w:rFonts w:cs="Arial"/>
                <w:i/>
                <w:iCs/>
                <w:sz w:val="24"/>
              </w:rPr>
              <w:t>Hydrocotyle ranunculoides</w:t>
            </w:r>
            <w:r w:rsidRPr="00B25A93">
              <w:rPr>
                <w:rFonts w:cs="Arial"/>
                <w:sz w:val="24"/>
              </w:rPr>
              <w:t xml:space="preserve"> L. f.</w:t>
            </w:r>
          </w:p>
        </w:tc>
      </w:tr>
      <w:tr w:rsidR="00B97282" w:rsidRPr="00B25A93" w14:paraId="5A36E78C" w14:textId="77777777" w:rsidTr="00997B9E">
        <w:trPr>
          <w:trHeight w:val="255"/>
        </w:trPr>
        <w:tc>
          <w:tcPr>
            <w:tcW w:w="3392" w:type="dxa"/>
            <w:vMerge/>
            <w:noWrap/>
            <w:hideMark/>
          </w:tcPr>
          <w:p w14:paraId="2EEE7D95" w14:textId="77777777" w:rsidR="00B97282" w:rsidRPr="00B25A93" w:rsidRDefault="00B97282">
            <w:pPr>
              <w:rPr>
                <w:rFonts w:cs="Arial"/>
                <w:sz w:val="24"/>
              </w:rPr>
            </w:pPr>
          </w:p>
        </w:tc>
        <w:tc>
          <w:tcPr>
            <w:tcW w:w="5614" w:type="dxa"/>
            <w:noWrap/>
            <w:hideMark/>
          </w:tcPr>
          <w:p w14:paraId="0E547C72" w14:textId="77777777" w:rsidR="00B97282" w:rsidRPr="00B25A93" w:rsidRDefault="00B97282">
            <w:pPr>
              <w:rPr>
                <w:rFonts w:cs="Arial"/>
                <w:sz w:val="24"/>
              </w:rPr>
            </w:pPr>
            <w:r w:rsidRPr="0000089D">
              <w:rPr>
                <w:rFonts w:cs="Arial"/>
                <w:i/>
                <w:iCs/>
                <w:sz w:val="24"/>
              </w:rPr>
              <w:t>Lagarosiphon major</w:t>
            </w:r>
            <w:r w:rsidRPr="00B25A93">
              <w:rPr>
                <w:rFonts w:cs="Arial"/>
                <w:sz w:val="24"/>
              </w:rPr>
              <w:t xml:space="preserve"> (Ridley) Moss</w:t>
            </w:r>
          </w:p>
        </w:tc>
      </w:tr>
      <w:tr w:rsidR="00B97282" w:rsidRPr="00B25A93" w14:paraId="4CB7868B" w14:textId="77777777" w:rsidTr="00997B9E">
        <w:trPr>
          <w:trHeight w:val="255"/>
        </w:trPr>
        <w:tc>
          <w:tcPr>
            <w:tcW w:w="3392" w:type="dxa"/>
            <w:vMerge/>
            <w:noWrap/>
            <w:hideMark/>
          </w:tcPr>
          <w:p w14:paraId="075DC04D" w14:textId="77777777" w:rsidR="00B97282" w:rsidRPr="00B25A93" w:rsidRDefault="00B97282">
            <w:pPr>
              <w:rPr>
                <w:rFonts w:cs="Arial"/>
                <w:sz w:val="24"/>
              </w:rPr>
            </w:pPr>
          </w:p>
        </w:tc>
        <w:tc>
          <w:tcPr>
            <w:tcW w:w="5614" w:type="dxa"/>
            <w:noWrap/>
            <w:hideMark/>
          </w:tcPr>
          <w:p w14:paraId="32A706AA" w14:textId="77777777" w:rsidR="00B97282" w:rsidRPr="00B25A93" w:rsidRDefault="00B97282">
            <w:pPr>
              <w:rPr>
                <w:rFonts w:cs="Arial"/>
                <w:sz w:val="24"/>
              </w:rPr>
            </w:pPr>
            <w:r w:rsidRPr="0000089D">
              <w:rPr>
                <w:rFonts w:cs="Arial"/>
                <w:i/>
                <w:iCs/>
                <w:sz w:val="24"/>
              </w:rPr>
              <w:t>Impatiens glandulifera</w:t>
            </w:r>
            <w:r w:rsidRPr="00B25A93">
              <w:rPr>
                <w:rFonts w:cs="Arial"/>
                <w:sz w:val="24"/>
              </w:rPr>
              <w:t xml:space="preserve"> Royle</w:t>
            </w:r>
          </w:p>
        </w:tc>
      </w:tr>
      <w:tr w:rsidR="00B97282" w:rsidRPr="00B25A93" w14:paraId="09C9F8FA" w14:textId="77777777" w:rsidTr="00997B9E">
        <w:trPr>
          <w:trHeight w:val="255"/>
        </w:trPr>
        <w:tc>
          <w:tcPr>
            <w:tcW w:w="3392" w:type="dxa"/>
            <w:vMerge/>
            <w:noWrap/>
            <w:hideMark/>
          </w:tcPr>
          <w:p w14:paraId="37B153B8" w14:textId="77777777" w:rsidR="00B97282" w:rsidRPr="00B25A93" w:rsidRDefault="00B97282">
            <w:pPr>
              <w:rPr>
                <w:rFonts w:cs="Arial"/>
                <w:sz w:val="24"/>
              </w:rPr>
            </w:pPr>
          </w:p>
        </w:tc>
        <w:tc>
          <w:tcPr>
            <w:tcW w:w="5614" w:type="dxa"/>
            <w:noWrap/>
            <w:hideMark/>
          </w:tcPr>
          <w:p w14:paraId="28E58FCA" w14:textId="77777777" w:rsidR="00B97282" w:rsidRPr="00B25A93" w:rsidRDefault="00B97282">
            <w:pPr>
              <w:rPr>
                <w:rFonts w:cs="Arial"/>
                <w:sz w:val="24"/>
              </w:rPr>
            </w:pPr>
            <w:r w:rsidRPr="0000089D">
              <w:rPr>
                <w:rFonts w:cs="Arial"/>
                <w:i/>
                <w:iCs/>
                <w:sz w:val="24"/>
              </w:rPr>
              <w:t>Ludwigia grandiflora</w:t>
            </w:r>
            <w:r w:rsidRPr="00B25A93">
              <w:rPr>
                <w:rFonts w:cs="Arial"/>
                <w:sz w:val="24"/>
              </w:rPr>
              <w:t xml:space="preserve"> (Michx.) Greuter &amp; Burdet</w:t>
            </w:r>
          </w:p>
        </w:tc>
      </w:tr>
      <w:tr w:rsidR="00B97282" w:rsidRPr="00B25A93" w14:paraId="3EE18A62" w14:textId="77777777" w:rsidTr="00997B9E">
        <w:trPr>
          <w:trHeight w:val="255"/>
        </w:trPr>
        <w:tc>
          <w:tcPr>
            <w:tcW w:w="3392" w:type="dxa"/>
            <w:vMerge/>
            <w:noWrap/>
            <w:hideMark/>
          </w:tcPr>
          <w:p w14:paraId="246131F7" w14:textId="77777777" w:rsidR="00B97282" w:rsidRPr="00B25A93" w:rsidRDefault="00B97282">
            <w:pPr>
              <w:rPr>
                <w:rFonts w:cs="Arial"/>
                <w:sz w:val="24"/>
              </w:rPr>
            </w:pPr>
          </w:p>
        </w:tc>
        <w:tc>
          <w:tcPr>
            <w:tcW w:w="5614" w:type="dxa"/>
            <w:noWrap/>
            <w:hideMark/>
          </w:tcPr>
          <w:p w14:paraId="3FC68B79" w14:textId="77777777" w:rsidR="00B97282" w:rsidRPr="00B25A93" w:rsidRDefault="00B97282">
            <w:pPr>
              <w:rPr>
                <w:rFonts w:cs="Arial"/>
                <w:sz w:val="24"/>
              </w:rPr>
            </w:pPr>
            <w:r w:rsidRPr="0000089D">
              <w:rPr>
                <w:rFonts w:cs="Arial"/>
                <w:i/>
                <w:iCs/>
                <w:sz w:val="24"/>
              </w:rPr>
              <w:t>Ludwigia peploides</w:t>
            </w:r>
            <w:r w:rsidRPr="00B25A93">
              <w:rPr>
                <w:rFonts w:cs="Arial"/>
                <w:sz w:val="24"/>
              </w:rPr>
              <w:t xml:space="preserve"> (Kunth) P.H. Raven</w:t>
            </w:r>
          </w:p>
        </w:tc>
      </w:tr>
      <w:tr w:rsidR="00B97282" w:rsidRPr="00B25A93" w14:paraId="2CA92BD6" w14:textId="77777777" w:rsidTr="00997B9E">
        <w:trPr>
          <w:trHeight w:val="255"/>
        </w:trPr>
        <w:tc>
          <w:tcPr>
            <w:tcW w:w="3392" w:type="dxa"/>
            <w:vMerge/>
            <w:noWrap/>
            <w:hideMark/>
          </w:tcPr>
          <w:p w14:paraId="6D869AE1" w14:textId="77777777" w:rsidR="00B97282" w:rsidRPr="00B25A93" w:rsidRDefault="00B97282">
            <w:pPr>
              <w:rPr>
                <w:rFonts w:cs="Arial"/>
                <w:sz w:val="24"/>
              </w:rPr>
            </w:pPr>
          </w:p>
        </w:tc>
        <w:tc>
          <w:tcPr>
            <w:tcW w:w="5614" w:type="dxa"/>
            <w:noWrap/>
            <w:hideMark/>
          </w:tcPr>
          <w:p w14:paraId="5FF09C4D" w14:textId="77777777" w:rsidR="00B97282" w:rsidRPr="00B25A93" w:rsidRDefault="00B97282">
            <w:pPr>
              <w:rPr>
                <w:rFonts w:cs="Arial"/>
                <w:sz w:val="24"/>
              </w:rPr>
            </w:pPr>
            <w:r w:rsidRPr="0000089D">
              <w:rPr>
                <w:rFonts w:cs="Arial"/>
                <w:i/>
                <w:iCs/>
                <w:sz w:val="24"/>
              </w:rPr>
              <w:t>Lysichiton americanus</w:t>
            </w:r>
            <w:r w:rsidRPr="00B25A93">
              <w:rPr>
                <w:rFonts w:cs="Arial"/>
                <w:sz w:val="24"/>
              </w:rPr>
              <w:t xml:space="preserve"> Hultén and St. John</w:t>
            </w:r>
          </w:p>
        </w:tc>
      </w:tr>
      <w:tr w:rsidR="00B97282" w:rsidRPr="00B25A93" w14:paraId="63C23692" w14:textId="77777777" w:rsidTr="00997B9E">
        <w:trPr>
          <w:trHeight w:val="255"/>
        </w:trPr>
        <w:tc>
          <w:tcPr>
            <w:tcW w:w="3392" w:type="dxa"/>
            <w:vMerge/>
            <w:noWrap/>
            <w:hideMark/>
          </w:tcPr>
          <w:p w14:paraId="71037FDD" w14:textId="77777777" w:rsidR="00B97282" w:rsidRPr="00B25A93" w:rsidRDefault="00B97282">
            <w:pPr>
              <w:rPr>
                <w:rFonts w:cs="Arial"/>
                <w:sz w:val="24"/>
              </w:rPr>
            </w:pPr>
          </w:p>
        </w:tc>
        <w:tc>
          <w:tcPr>
            <w:tcW w:w="5614" w:type="dxa"/>
            <w:noWrap/>
            <w:hideMark/>
          </w:tcPr>
          <w:p w14:paraId="2E4D3A4C" w14:textId="77777777" w:rsidR="00B97282" w:rsidRPr="00B25A93" w:rsidRDefault="00B97282">
            <w:pPr>
              <w:rPr>
                <w:rFonts w:cs="Arial"/>
                <w:sz w:val="24"/>
              </w:rPr>
            </w:pPr>
            <w:r w:rsidRPr="0000089D">
              <w:rPr>
                <w:rFonts w:cs="Arial"/>
                <w:i/>
                <w:iCs/>
                <w:sz w:val="24"/>
              </w:rPr>
              <w:t>Myriophyllum aquaticum</w:t>
            </w:r>
            <w:r w:rsidRPr="00B25A93">
              <w:rPr>
                <w:rFonts w:cs="Arial"/>
                <w:sz w:val="24"/>
              </w:rPr>
              <w:t xml:space="preserve"> (Vell.) Verdc.</w:t>
            </w:r>
          </w:p>
        </w:tc>
      </w:tr>
      <w:tr w:rsidR="00B97282" w:rsidRPr="00B25A93" w14:paraId="2FDB9D87" w14:textId="77777777" w:rsidTr="00997B9E">
        <w:trPr>
          <w:trHeight w:val="255"/>
        </w:trPr>
        <w:tc>
          <w:tcPr>
            <w:tcW w:w="3392" w:type="dxa"/>
            <w:vMerge/>
            <w:noWrap/>
            <w:hideMark/>
          </w:tcPr>
          <w:p w14:paraId="2CB46B63" w14:textId="77777777" w:rsidR="00B97282" w:rsidRPr="00B25A93" w:rsidRDefault="00B97282">
            <w:pPr>
              <w:rPr>
                <w:rFonts w:cs="Arial"/>
                <w:sz w:val="24"/>
              </w:rPr>
            </w:pPr>
          </w:p>
        </w:tc>
        <w:tc>
          <w:tcPr>
            <w:tcW w:w="5614" w:type="dxa"/>
            <w:noWrap/>
            <w:hideMark/>
          </w:tcPr>
          <w:p w14:paraId="20888178" w14:textId="77777777" w:rsidR="00B97282" w:rsidRPr="00B25A93" w:rsidRDefault="00B97282">
            <w:pPr>
              <w:rPr>
                <w:rFonts w:cs="Arial"/>
                <w:sz w:val="24"/>
              </w:rPr>
            </w:pPr>
            <w:r w:rsidRPr="0000089D">
              <w:rPr>
                <w:rFonts w:cs="Arial"/>
                <w:i/>
                <w:iCs/>
                <w:sz w:val="24"/>
              </w:rPr>
              <w:t>Myriophyllum heterophyllum</w:t>
            </w:r>
            <w:r w:rsidRPr="00B25A93">
              <w:rPr>
                <w:rFonts w:cs="Arial"/>
                <w:sz w:val="24"/>
              </w:rPr>
              <w:t xml:space="preserve"> Michaux</w:t>
            </w:r>
          </w:p>
        </w:tc>
      </w:tr>
      <w:tr w:rsidR="004E188C" w:rsidRPr="00B25A93" w14:paraId="16300733" w14:textId="77777777" w:rsidTr="00997B9E">
        <w:trPr>
          <w:trHeight w:val="255"/>
        </w:trPr>
        <w:tc>
          <w:tcPr>
            <w:tcW w:w="3392" w:type="dxa"/>
            <w:vMerge w:val="restart"/>
            <w:noWrap/>
          </w:tcPr>
          <w:p w14:paraId="17372215" w14:textId="77777777" w:rsidR="004E188C" w:rsidRPr="00B25A93" w:rsidRDefault="004E188C">
            <w:pPr>
              <w:rPr>
                <w:rFonts w:cs="Arial"/>
                <w:sz w:val="24"/>
              </w:rPr>
            </w:pPr>
            <w:r w:rsidRPr="00B25A93">
              <w:rPr>
                <w:rFonts w:cs="Arial"/>
                <w:sz w:val="24"/>
              </w:rPr>
              <w:t>3.6 Transport - contaminant - Contaminant on plants (except parasites, species transported by host/vector)</w:t>
            </w:r>
          </w:p>
        </w:tc>
        <w:tc>
          <w:tcPr>
            <w:tcW w:w="5614" w:type="dxa"/>
            <w:noWrap/>
          </w:tcPr>
          <w:p w14:paraId="39233188" w14:textId="77777777" w:rsidR="004E188C" w:rsidRPr="0000089D" w:rsidRDefault="004E188C">
            <w:pPr>
              <w:rPr>
                <w:rFonts w:cs="Arial"/>
                <w:i/>
                <w:iCs/>
                <w:sz w:val="24"/>
              </w:rPr>
            </w:pPr>
            <w:r w:rsidRPr="0000089D">
              <w:rPr>
                <w:rFonts w:cs="Arial"/>
                <w:i/>
                <w:iCs/>
                <w:sz w:val="24"/>
              </w:rPr>
              <w:t>Arthurdendyus triangulatus</w:t>
            </w:r>
          </w:p>
        </w:tc>
      </w:tr>
      <w:tr w:rsidR="004E188C" w:rsidRPr="00B25A93" w14:paraId="5D4F39FE" w14:textId="77777777" w:rsidTr="00997B9E">
        <w:trPr>
          <w:trHeight w:val="255"/>
        </w:trPr>
        <w:tc>
          <w:tcPr>
            <w:tcW w:w="3392" w:type="dxa"/>
            <w:vMerge/>
            <w:noWrap/>
            <w:hideMark/>
          </w:tcPr>
          <w:p w14:paraId="4B90EC5E" w14:textId="77777777" w:rsidR="004E188C" w:rsidRPr="00B25A93" w:rsidRDefault="004E188C">
            <w:pPr>
              <w:rPr>
                <w:rFonts w:cs="Arial"/>
                <w:sz w:val="24"/>
              </w:rPr>
            </w:pPr>
          </w:p>
        </w:tc>
        <w:tc>
          <w:tcPr>
            <w:tcW w:w="5614" w:type="dxa"/>
            <w:noWrap/>
            <w:hideMark/>
          </w:tcPr>
          <w:p w14:paraId="11C8BEDF" w14:textId="77777777" w:rsidR="004E188C" w:rsidRPr="00B25A93" w:rsidRDefault="004E188C">
            <w:pPr>
              <w:rPr>
                <w:rFonts w:cs="Arial"/>
                <w:sz w:val="24"/>
              </w:rPr>
            </w:pPr>
            <w:r w:rsidRPr="0000089D">
              <w:rPr>
                <w:rFonts w:cs="Arial"/>
                <w:i/>
                <w:iCs/>
                <w:sz w:val="24"/>
              </w:rPr>
              <w:t>Alternanthera philoxeroides</w:t>
            </w:r>
            <w:r w:rsidRPr="00B25A93">
              <w:rPr>
                <w:rFonts w:cs="Arial"/>
                <w:sz w:val="24"/>
              </w:rPr>
              <w:t xml:space="preserve"> (Mart.) Griseb.</w:t>
            </w:r>
          </w:p>
        </w:tc>
      </w:tr>
      <w:tr w:rsidR="004E188C" w:rsidRPr="00B25A93" w14:paraId="1ECF843D" w14:textId="77777777" w:rsidTr="00997B9E">
        <w:trPr>
          <w:trHeight w:val="255"/>
        </w:trPr>
        <w:tc>
          <w:tcPr>
            <w:tcW w:w="3392" w:type="dxa"/>
            <w:vMerge/>
            <w:noWrap/>
            <w:hideMark/>
          </w:tcPr>
          <w:p w14:paraId="43709BF7" w14:textId="77777777" w:rsidR="004E188C" w:rsidRPr="00B25A93" w:rsidRDefault="004E188C">
            <w:pPr>
              <w:rPr>
                <w:rFonts w:cs="Arial"/>
                <w:sz w:val="24"/>
              </w:rPr>
            </w:pPr>
          </w:p>
        </w:tc>
        <w:tc>
          <w:tcPr>
            <w:tcW w:w="5614" w:type="dxa"/>
            <w:noWrap/>
            <w:hideMark/>
          </w:tcPr>
          <w:p w14:paraId="521C32A3" w14:textId="77777777" w:rsidR="004E188C" w:rsidRPr="00B25A93" w:rsidRDefault="004E188C">
            <w:pPr>
              <w:rPr>
                <w:rFonts w:cs="Arial"/>
                <w:sz w:val="24"/>
              </w:rPr>
            </w:pPr>
            <w:r w:rsidRPr="0000089D">
              <w:rPr>
                <w:rFonts w:cs="Arial"/>
                <w:i/>
                <w:iCs/>
                <w:sz w:val="24"/>
              </w:rPr>
              <w:t>Hydrocotyle ranunculoides</w:t>
            </w:r>
            <w:r w:rsidRPr="00B25A93">
              <w:rPr>
                <w:rFonts w:cs="Arial"/>
                <w:sz w:val="24"/>
              </w:rPr>
              <w:t xml:space="preserve"> L. f.</w:t>
            </w:r>
          </w:p>
        </w:tc>
      </w:tr>
      <w:tr w:rsidR="004E188C" w:rsidRPr="00B25A93" w14:paraId="236794C9" w14:textId="77777777" w:rsidTr="00997B9E">
        <w:trPr>
          <w:trHeight w:val="255"/>
        </w:trPr>
        <w:tc>
          <w:tcPr>
            <w:tcW w:w="3392" w:type="dxa"/>
            <w:vMerge/>
            <w:noWrap/>
            <w:hideMark/>
          </w:tcPr>
          <w:p w14:paraId="1A10D6A7" w14:textId="77777777" w:rsidR="004E188C" w:rsidRPr="00B25A93" w:rsidRDefault="004E188C">
            <w:pPr>
              <w:rPr>
                <w:rFonts w:cs="Arial"/>
                <w:sz w:val="24"/>
              </w:rPr>
            </w:pPr>
          </w:p>
        </w:tc>
        <w:tc>
          <w:tcPr>
            <w:tcW w:w="5614" w:type="dxa"/>
            <w:noWrap/>
            <w:hideMark/>
          </w:tcPr>
          <w:p w14:paraId="13078AE1" w14:textId="77777777" w:rsidR="004E188C" w:rsidRPr="00B25A93" w:rsidRDefault="004E188C">
            <w:pPr>
              <w:rPr>
                <w:rFonts w:cs="Arial"/>
                <w:sz w:val="24"/>
              </w:rPr>
            </w:pPr>
            <w:r w:rsidRPr="0000089D">
              <w:rPr>
                <w:rFonts w:cs="Arial"/>
                <w:i/>
                <w:iCs/>
                <w:sz w:val="24"/>
              </w:rPr>
              <w:t>Microstegium vimineum</w:t>
            </w:r>
            <w:r w:rsidRPr="00B25A93">
              <w:rPr>
                <w:rFonts w:cs="Arial"/>
                <w:sz w:val="24"/>
              </w:rPr>
              <w:t xml:space="preserve"> (Trin.) A. Camus</w:t>
            </w:r>
          </w:p>
        </w:tc>
      </w:tr>
      <w:tr w:rsidR="004E188C" w:rsidRPr="00B25A93" w14:paraId="32F69A28" w14:textId="77777777" w:rsidTr="00997B9E">
        <w:trPr>
          <w:trHeight w:val="255"/>
        </w:trPr>
        <w:tc>
          <w:tcPr>
            <w:tcW w:w="3392" w:type="dxa"/>
            <w:vMerge/>
            <w:noWrap/>
            <w:hideMark/>
          </w:tcPr>
          <w:p w14:paraId="57C39B97" w14:textId="77777777" w:rsidR="004E188C" w:rsidRPr="00B25A93" w:rsidRDefault="004E188C">
            <w:pPr>
              <w:rPr>
                <w:rFonts w:cs="Arial"/>
                <w:sz w:val="24"/>
              </w:rPr>
            </w:pPr>
          </w:p>
        </w:tc>
        <w:tc>
          <w:tcPr>
            <w:tcW w:w="5614" w:type="dxa"/>
            <w:noWrap/>
            <w:hideMark/>
          </w:tcPr>
          <w:p w14:paraId="0634CF05" w14:textId="77777777" w:rsidR="004E188C" w:rsidRPr="00B25A93" w:rsidRDefault="004E188C">
            <w:pPr>
              <w:rPr>
                <w:rFonts w:cs="Arial"/>
                <w:sz w:val="24"/>
              </w:rPr>
            </w:pPr>
            <w:r w:rsidRPr="0000089D">
              <w:rPr>
                <w:rFonts w:cs="Arial"/>
                <w:i/>
                <w:iCs/>
                <w:sz w:val="24"/>
              </w:rPr>
              <w:t>Vespa velutina nigrithorax</w:t>
            </w:r>
            <w:r w:rsidRPr="00B25A93">
              <w:rPr>
                <w:rFonts w:cs="Arial"/>
                <w:sz w:val="24"/>
              </w:rPr>
              <w:t xml:space="preserve"> de Buysson, 1905</w:t>
            </w:r>
          </w:p>
        </w:tc>
      </w:tr>
      <w:tr w:rsidR="00997B9E" w:rsidRPr="00B25A93" w14:paraId="046F5239" w14:textId="77777777" w:rsidTr="00997B9E">
        <w:trPr>
          <w:trHeight w:val="255"/>
        </w:trPr>
        <w:tc>
          <w:tcPr>
            <w:tcW w:w="3392" w:type="dxa"/>
            <w:noWrap/>
            <w:hideMark/>
          </w:tcPr>
          <w:p w14:paraId="3984B1DF" w14:textId="77777777" w:rsidR="00997B9E" w:rsidRPr="00B25A93" w:rsidRDefault="00997B9E">
            <w:pPr>
              <w:rPr>
                <w:rFonts w:cs="Arial"/>
                <w:sz w:val="24"/>
              </w:rPr>
            </w:pPr>
            <w:r w:rsidRPr="00B25A93">
              <w:rPr>
                <w:rFonts w:cs="Arial"/>
                <w:sz w:val="24"/>
              </w:rPr>
              <w:t>4.8 Transport - stowaway - Ship/boat ballast water</w:t>
            </w:r>
          </w:p>
        </w:tc>
        <w:tc>
          <w:tcPr>
            <w:tcW w:w="5614" w:type="dxa"/>
            <w:noWrap/>
            <w:hideMark/>
          </w:tcPr>
          <w:p w14:paraId="32A87A79" w14:textId="77777777" w:rsidR="00997B9E" w:rsidRPr="00B25A93" w:rsidRDefault="00997B9E">
            <w:pPr>
              <w:rPr>
                <w:rFonts w:cs="Arial"/>
                <w:sz w:val="24"/>
              </w:rPr>
            </w:pPr>
            <w:r w:rsidRPr="0000089D">
              <w:rPr>
                <w:rFonts w:cs="Arial"/>
                <w:i/>
                <w:iCs/>
                <w:sz w:val="24"/>
              </w:rPr>
              <w:t>Eriocheir sinensis</w:t>
            </w:r>
            <w:r w:rsidRPr="00B25A93">
              <w:rPr>
                <w:rFonts w:cs="Arial"/>
                <w:sz w:val="24"/>
              </w:rPr>
              <w:t xml:space="preserve"> H. Milne Edwards, 1854</w:t>
            </w:r>
          </w:p>
        </w:tc>
      </w:tr>
      <w:tr w:rsidR="00FB30C2" w:rsidRPr="00B25A93" w14:paraId="52DB9C8C" w14:textId="77777777" w:rsidTr="00997B9E">
        <w:trPr>
          <w:trHeight w:val="255"/>
        </w:trPr>
        <w:tc>
          <w:tcPr>
            <w:tcW w:w="3392" w:type="dxa"/>
            <w:vMerge w:val="restart"/>
            <w:noWrap/>
            <w:hideMark/>
          </w:tcPr>
          <w:p w14:paraId="3DB1F527" w14:textId="77777777" w:rsidR="00FB30C2" w:rsidRPr="00B25A93" w:rsidRDefault="00FB30C2">
            <w:pPr>
              <w:rPr>
                <w:rFonts w:cs="Arial"/>
                <w:sz w:val="24"/>
              </w:rPr>
            </w:pPr>
            <w:r w:rsidRPr="00B25A93">
              <w:rPr>
                <w:rFonts w:cs="Arial"/>
                <w:sz w:val="24"/>
              </w:rPr>
              <w:t>2.3 Escape from confinement - Botanical garden/zoo/aquaria (excluding domestic aquaria)</w:t>
            </w:r>
          </w:p>
        </w:tc>
        <w:tc>
          <w:tcPr>
            <w:tcW w:w="5614" w:type="dxa"/>
            <w:noWrap/>
            <w:hideMark/>
          </w:tcPr>
          <w:p w14:paraId="6F16A598" w14:textId="77777777" w:rsidR="00FB30C2" w:rsidRPr="00B25A93" w:rsidRDefault="00FB30C2">
            <w:pPr>
              <w:rPr>
                <w:rFonts w:cs="Arial"/>
                <w:sz w:val="24"/>
              </w:rPr>
            </w:pPr>
            <w:r w:rsidRPr="0000089D">
              <w:rPr>
                <w:rFonts w:cs="Arial"/>
                <w:i/>
                <w:iCs/>
                <w:sz w:val="24"/>
              </w:rPr>
              <w:t>Myocastor coypus</w:t>
            </w:r>
            <w:r w:rsidRPr="00B25A93">
              <w:rPr>
                <w:rFonts w:cs="Arial"/>
                <w:sz w:val="24"/>
              </w:rPr>
              <w:t xml:space="preserve"> Molina, 1782</w:t>
            </w:r>
          </w:p>
        </w:tc>
      </w:tr>
      <w:tr w:rsidR="00FB30C2" w:rsidRPr="00B25A93" w14:paraId="50F2142C" w14:textId="77777777" w:rsidTr="00997B9E">
        <w:trPr>
          <w:trHeight w:val="255"/>
        </w:trPr>
        <w:tc>
          <w:tcPr>
            <w:tcW w:w="3392" w:type="dxa"/>
            <w:vMerge/>
            <w:noWrap/>
            <w:hideMark/>
          </w:tcPr>
          <w:p w14:paraId="4E118917" w14:textId="77777777" w:rsidR="00FB30C2" w:rsidRPr="00B25A93" w:rsidRDefault="00FB30C2">
            <w:pPr>
              <w:rPr>
                <w:rFonts w:cs="Arial"/>
                <w:sz w:val="24"/>
              </w:rPr>
            </w:pPr>
          </w:p>
        </w:tc>
        <w:tc>
          <w:tcPr>
            <w:tcW w:w="5614" w:type="dxa"/>
            <w:noWrap/>
            <w:hideMark/>
          </w:tcPr>
          <w:p w14:paraId="11C51638" w14:textId="77777777" w:rsidR="00FB30C2" w:rsidRPr="00B25A93" w:rsidRDefault="00FB30C2">
            <w:pPr>
              <w:rPr>
                <w:rFonts w:cs="Arial"/>
                <w:sz w:val="24"/>
              </w:rPr>
            </w:pPr>
            <w:r w:rsidRPr="0000089D">
              <w:rPr>
                <w:rFonts w:cs="Arial"/>
                <w:i/>
                <w:iCs/>
                <w:sz w:val="24"/>
              </w:rPr>
              <w:t>Ondatra zibethicus</w:t>
            </w:r>
            <w:r w:rsidRPr="00B25A93">
              <w:rPr>
                <w:rFonts w:cs="Arial"/>
                <w:sz w:val="24"/>
              </w:rPr>
              <w:t xml:space="preserve"> Linnaeus, 1766</w:t>
            </w:r>
          </w:p>
        </w:tc>
      </w:tr>
      <w:tr w:rsidR="00FB30C2" w:rsidRPr="00B25A93" w14:paraId="177AD452" w14:textId="77777777" w:rsidTr="00997B9E">
        <w:trPr>
          <w:trHeight w:val="255"/>
        </w:trPr>
        <w:tc>
          <w:tcPr>
            <w:tcW w:w="3392" w:type="dxa"/>
            <w:vMerge/>
            <w:noWrap/>
            <w:hideMark/>
          </w:tcPr>
          <w:p w14:paraId="71FCADCE" w14:textId="77777777" w:rsidR="00FB30C2" w:rsidRPr="00B25A93" w:rsidRDefault="00FB30C2">
            <w:pPr>
              <w:rPr>
                <w:rFonts w:cs="Arial"/>
                <w:sz w:val="24"/>
              </w:rPr>
            </w:pPr>
          </w:p>
        </w:tc>
        <w:tc>
          <w:tcPr>
            <w:tcW w:w="5614" w:type="dxa"/>
            <w:noWrap/>
            <w:hideMark/>
          </w:tcPr>
          <w:p w14:paraId="05A49F2A" w14:textId="77777777" w:rsidR="00FB30C2" w:rsidRPr="00B25A93" w:rsidRDefault="00FB30C2">
            <w:pPr>
              <w:rPr>
                <w:rFonts w:cs="Arial"/>
                <w:sz w:val="24"/>
              </w:rPr>
            </w:pPr>
            <w:r w:rsidRPr="0000089D">
              <w:rPr>
                <w:rFonts w:cs="Arial"/>
                <w:i/>
                <w:iCs/>
                <w:sz w:val="24"/>
              </w:rPr>
              <w:t>Procyon lotor</w:t>
            </w:r>
            <w:r w:rsidRPr="00B25A93">
              <w:rPr>
                <w:rFonts w:cs="Arial"/>
                <w:sz w:val="24"/>
              </w:rPr>
              <w:t xml:space="preserve"> Linnaeus, 1758</w:t>
            </w:r>
          </w:p>
        </w:tc>
      </w:tr>
      <w:tr w:rsidR="00FB30C2" w:rsidRPr="00B25A93" w14:paraId="62CF968E" w14:textId="77777777" w:rsidTr="00997B9E">
        <w:trPr>
          <w:trHeight w:val="255"/>
        </w:trPr>
        <w:tc>
          <w:tcPr>
            <w:tcW w:w="3392" w:type="dxa"/>
            <w:vMerge/>
            <w:noWrap/>
            <w:hideMark/>
          </w:tcPr>
          <w:p w14:paraId="5E2FFAE5" w14:textId="77777777" w:rsidR="00FB30C2" w:rsidRPr="00B25A93" w:rsidRDefault="00FB30C2">
            <w:pPr>
              <w:rPr>
                <w:rFonts w:cs="Arial"/>
                <w:sz w:val="24"/>
              </w:rPr>
            </w:pPr>
          </w:p>
        </w:tc>
        <w:tc>
          <w:tcPr>
            <w:tcW w:w="5614" w:type="dxa"/>
            <w:noWrap/>
            <w:hideMark/>
          </w:tcPr>
          <w:p w14:paraId="71B90A5D" w14:textId="77777777" w:rsidR="00FB30C2" w:rsidRPr="00B25A93" w:rsidRDefault="00FB30C2">
            <w:pPr>
              <w:rPr>
                <w:rFonts w:cs="Arial"/>
                <w:sz w:val="24"/>
              </w:rPr>
            </w:pPr>
            <w:r w:rsidRPr="0000089D">
              <w:rPr>
                <w:rFonts w:cs="Arial"/>
                <w:i/>
                <w:iCs/>
                <w:sz w:val="24"/>
              </w:rPr>
              <w:t>Threskiornis aethiopicus</w:t>
            </w:r>
            <w:r w:rsidRPr="00B25A93">
              <w:rPr>
                <w:rFonts w:cs="Arial"/>
                <w:sz w:val="24"/>
              </w:rPr>
              <w:t xml:space="preserve"> Latham, 1790</w:t>
            </w:r>
          </w:p>
        </w:tc>
      </w:tr>
      <w:tr w:rsidR="00FB30C2" w:rsidRPr="00B25A93" w14:paraId="66FED9E9" w14:textId="77777777" w:rsidTr="00997B9E">
        <w:trPr>
          <w:trHeight w:val="255"/>
        </w:trPr>
        <w:tc>
          <w:tcPr>
            <w:tcW w:w="3392" w:type="dxa"/>
            <w:vMerge/>
            <w:noWrap/>
            <w:hideMark/>
          </w:tcPr>
          <w:p w14:paraId="50CFC0B1" w14:textId="77777777" w:rsidR="00FB30C2" w:rsidRPr="00B25A93" w:rsidRDefault="00FB30C2">
            <w:pPr>
              <w:rPr>
                <w:rFonts w:cs="Arial"/>
                <w:sz w:val="24"/>
              </w:rPr>
            </w:pPr>
          </w:p>
        </w:tc>
        <w:tc>
          <w:tcPr>
            <w:tcW w:w="5614" w:type="dxa"/>
            <w:noWrap/>
            <w:hideMark/>
          </w:tcPr>
          <w:p w14:paraId="4D2030D9" w14:textId="77777777" w:rsidR="00FB30C2" w:rsidRPr="00B25A93" w:rsidRDefault="00FB30C2">
            <w:pPr>
              <w:rPr>
                <w:rFonts w:cs="Arial"/>
                <w:sz w:val="24"/>
              </w:rPr>
            </w:pPr>
            <w:r w:rsidRPr="0000089D">
              <w:rPr>
                <w:rFonts w:cs="Arial"/>
                <w:i/>
                <w:iCs/>
                <w:sz w:val="24"/>
              </w:rPr>
              <w:t>Trachemys scripta</w:t>
            </w:r>
            <w:r w:rsidRPr="00B25A93">
              <w:rPr>
                <w:rFonts w:cs="Arial"/>
                <w:sz w:val="24"/>
              </w:rPr>
              <w:t xml:space="preserve"> Schoepff, 1792</w:t>
            </w:r>
          </w:p>
        </w:tc>
      </w:tr>
      <w:tr w:rsidR="00FB30C2" w:rsidRPr="00B25A93" w14:paraId="4118A360" w14:textId="77777777" w:rsidTr="00997B9E">
        <w:trPr>
          <w:trHeight w:val="255"/>
        </w:trPr>
        <w:tc>
          <w:tcPr>
            <w:tcW w:w="3392" w:type="dxa"/>
            <w:vMerge/>
            <w:noWrap/>
            <w:hideMark/>
          </w:tcPr>
          <w:p w14:paraId="59FA9AC2" w14:textId="77777777" w:rsidR="00FB30C2" w:rsidRPr="00B25A93" w:rsidRDefault="00FB30C2">
            <w:pPr>
              <w:rPr>
                <w:rFonts w:cs="Arial"/>
                <w:sz w:val="24"/>
              </w:rPr>
            </w:pPr>
          </w:p>
        </w:tc>
        <w:tc>
          <w:tcPr>
            <w:tcW w:w="5614" w:type="dxa"/>
            <w:noWrap/>
            <w:hideMark/>
          </w:tcPr>
          <w:p w14:paraId="7E0FD984" w14:textId="77777777" w:rsidR="00FB30C2" w:rsidRPr="00B25A93" w:rsidRDefault="00FB30C2">
            <w:pPr>
              <w:rPr>
                <w:rFonts w:cs="Arial"/>
                <w:sz w:val="24"/>
              </w:rPr>
            </w:pPr>
            <w:r w:rsidRPr="0000089D">
              <w:rPr>
                <w:rFonts w:cs="Arial"/>
                <w:i/>
                <w:iCs/>
                <w:sz w:val="24"/>
              </w:rPr>
              <w:t>Sciurus niger</w:t>
            </w:r>
            <w:r w:rsidRPr="00B25A93">
              <w:rPr>
                <w:rFonts w:cs="Arial"/>
                <w:sz w:val="24"/>
              </w:rPr>
              <w:t xml:space="preserve"> Linnaeus, 1758</w:t>
            </w:r>
          </w:p>
        </w:tc>
      </w:tr>
      <w:tr w:rsidR="00FB30C2" w:rsidRPr="00B25A93" w14:paraId="2CB261FE" w14:textId="77777777" w:rsidTr="00997B9E">
        <w:trPr>
          <w:trHeight w:val="255"/>
        </w:trPr>
        <w:tc>
          <w:tcPr>
            <w:tcW w:w="3392" w:type="dxa"/>
            <w:vMerge/>
            <w:noWrap/>
            <w:hideMark/>
          </w:tcPr>
          <w:p w14:paraId="69406E9E" w14:textId="77777777" w:rsidR="00FB30C2" w:rsidRPr="00B25A93" w:rsidRDefault="00FB30C2">
            <w:pPr>
              <w:rPr>
                <w:rFonts w:cs="Arial"/>
                <w:sz w:val="24"/>
              </w:rPr>
            </w:pPr>
          </w:p>
        </w:tc>
        <w:tc>
          <w:tcPr>
            <w:tcW w:w="5614" w:type="dxa"/>
            <w:noWrap/>
            <w:hideMark/>
          </w:tcPr>
          <w:p w14:paraId="67E08DF2" w14:textId="77777777" w:rsidR="00FB30C2" w:rsidRPr="00B25A93" w:rsidRDefault="00FB30C2">
            <w:pPr>
              <w:rPr>
                <w:rFonts w:cs="Arial"/>
                <w:sz w:val="24"/>
              </w:rPr>
            </w:pPr>
            <w:r w:rsidRPr="0000089D">
              <w:rPr>
                <w:rFonts w:cs="Arial"/>
                <w:i/>
                <w:iCs/>
                <w:sz w:val="24"/>
              </w:rPr>
              <w:t>Tamias sibiricus</w:t>
            </w:r>
            <w:r w:rsidRPr="00B25A93">
              <w:rPr>
                <w:rFonts w:cs="Arial"/>
                <w:sz w:val="24"/>
              </w:rPr>
              <w:t xml:space="preserve"> Laxmann, 1769</w:t>
            </w:r>
          </w:p>
        </w:tc>
      </w:tr>
      <w:tr w:rsidR="00FB30C2" w:rsidRPr="00B25A93" w14:paraId="0539B3CA" w14:textId="77777777" w:rsidTr="00997B9E">
        <w:trPr>
          <w:trHeight w:val="255"/>
        </w:trPr>
        <w:tc>
          <w:tcPr>
            <w:tcW w:w="3392" w:type="dxa"/>
            <w:vMerge/>
            <w:noWrap/>
            <w:hideMark/>
          </w:tcPr>
          <w:p w14:paraId="52662863" w14:textId="77777777" w:rsidR="00FB30C2" w:rsidRPr="00B25A93" w:rsidRDefault="00FB30C2">
            <w:pPr>
              <w:rPr>
                <w:rFonts w:cs="Arial"/>
                <w:sz w:val="24"/>
              </w:rPr>
            </w:pPr>
          </w:p>
        </w:tc>
        <w:tc>
          <w:tcPr>
            <w:tcW w:w="5614" w:type="dxa"/>
            <w:noWrap/>
            <w:hideMark/>
          </w:tcPr>
          <w:p w14:paraId="34283302" w14:textId="77777777" w:rsidR="00FB30C2" w:rsidRPr="00B25A93" w:rsidRDefault="00FB30C2">
            <w:pPr>
              <w:rPr>
                <w:rFonts w:cs="Arial"/>
                <w:sz w:val="24"/>
              </w:rPr>
            </w:pPr>
            <w:r w:rsidRPr="0000089D">
              <w:rPr>
                <w:rFonts w:cs="Arial"/>
                <w:i/>
                <w:iCs/>
                <w:sz w:val="24"/>
              </w:rPr>
              <w:t>Nasua nasua</w:t>
            </w:r>
            <w:r w:rsidRPr="00B25A93">
              <w:rPr>
                <w:rFonts w:cs="Arial"/>
                <w:sz w:val="24"/>
              </w:rPr>
              <w:t xml:space="preserve"> Linnaeus, 1766</w:t>
            </w:r>
          </w:p>
        </w:tc>
      </w:tr>
      <w:tr w:rsidR="00FB30C2" w:rsidRPr="00B25A93" w14:paraId="6C27E842" w14:textId="77777777" w:rsidTr="00997B9E">
        <w:trPr>
          <w:trHeight w:val="255"/>
        </w:trPr>
        <w:tc>
          <w:tcPr>
            <w:tcW w:w="3392" w:type="dxa"/>
            <w:vMerge/>
            <w:noWrap/>
            <w:hideMark/>
          </w:tcPr>
          <w:p w14:paraId="11B2FA9E" w14:textId="77777777" w:rsidR="00FB30C2" w:rsidRPr="00B25A93" w:rsidRDefault="00FB30C2">
            <w:pPr>
              <w:rPr>
                <w:rFonts w:cs="Arial"/>
                <w:sz w:val="24"/>
              </w:rPr>
            </w:pPr>
          </w:p>
        </w:tc>
        <w:tc>
          <w:tcPr>
            <w:tcW w:w="5614" w:type="dxa"/>
            <w:noWrap/>
            <w:hideMark/>
          </w:tcPr>
          <w:p w14:paraId="1A4535A6" w14:textId="77777777" w:rsidR="00FB30C2" w:rsidRPr="00B25A93" w:rsidRDefault="00FB30C2">
            <w:pPr>
              <w:rPr>
                <w:rFonts w:cs="Arial"/>
                <w:sz w:val="24"/>
              </w:rPr>
            </w:pPr>
            <w:r w:rsidRPr="0000089D">
              <w:rPr>
                <w:rFonts w:cs="Arial"/>
                <w:i/>
                <w:iCs/>
                <w:sz w:val="24"/>
              </w:rPr>
              <w:t>Herpestes javanicus</w:t>
            </w:r>
            <w:r w:rsidRPr="00B25A93">
              <w:rPr>
                <w:rFonts w:cs="Arial"/>
                <w:sz w:val="24"/>
              </w:rPr>
              <w:t xml:space="preserve"> É. Geoffroy Saint-Hilaire, 1818</w:t>
            </w:r>
          </w:p>
        </w:tc>
      </w:tr>
      <w:tr w:rsidR="00FB30C2" w:rsidRPr="00B25A93" w14:paraId="2B8FD7F8" w14:textId="77777777" w:rsidTr="00997B9E">
        <w:trPr>
          <w:trHeight w:val="255"/>
        </w:trPr>
        <w:tc>
          <w:tcPr>
            <w:tcW w:w="3392" w:type="dxa"/>
            <w:vMerge/>
            <w:noWrap/>
            <w:hideMark/>
          </w:tcPr>
          <w:p w14:paraId="52062CB4" w14:textId="77777777" w:rsidR="00FB30C2" w:rsidRPr="00B25A93" w:rsidRDefault="00FB30C2">
            <w:pPr>
              <w:rPr>
                <w:rFonts w:cs="Arial"/>
                <w:sz w:val="24"/>
              </w:rPr>
            </w:pPr>
          </w:p>
        </w:tc>
        <w:tc>
          <w:tcPr>
            <w:tcW w:w="5614" w:type="dxa"/>
            <w:noWrap/>
            <w:hideMark/>
          </w:tcPr>
          <w:p w14:paraId="51EDD1A0" w14:textId="77777777" w:rsidR="00FB30C2" w:rsidRPr="00B25A93" w:rsidRDefault="00FB30C2">
            <w:pPr>
              <w:rPr>
                <w:rFonts w:cs="Arial"/>
                <w:sz w:val="24"/>
              </w:rPr>
            </w:pPr>
            <w:r w:rsidRPr="0000089D">
              <w:rPr>
                <w:rFonts w:cs="Arial"/>
                <w:i/>
                <w:iCs/>
                <w:sz w:val="24"/>
              </w:rPr>
              <w:t>Callosciurus erythraeus</w:t>
            </w:r>
            <w:r w:rsidRPr="00B25A93">
              <w:rPr>
                <w:rFonts w:cs="Arial"/>
                <w:sz w:val="24"/>
              </w:rPr>
              <w:t xml:space="preserve"> Pallas, 1779</w:t>
            </w:r>
          </w:p>
        </w:tc>
      </w:tr>
      <w:tr w:rsidR="00997B9E" w:rsidRPr="00B25A93" w14:paraId="12D626AD" w14:textId="77777777" w:rsidTr="00997B9E">
        <w:trPr>
          <w:trHeight w:val="255"/>
        </w:trPr>
        <w:tc>
          <w:tcPr>
            <w:tcW w:w="3392" w:type="dxa"/>
            <w:noWrap/>
            <w:hideMark/>
          </w:tcPr>
          <w:p w14:paraId="485D0DB3" w14:textId="77777777" w:rsidR="00997B9E" w:rsidRPr="00B25A93" w:rsidRDefault="00997B9E">
            <w:pPr>
              <w:rPr>
                <w:rFonts w:cs="Arial"/>
                <w:sz w:val="24"/>
              </w:rPr>
            </w:pPr>
            <w:r w:rsidRPr="00B25A93">
              <w:rPr>
                <w:rFonts w:cs="Arial"/>
                <w:sz w:val="24"/>
              </w:rPr>
              <w:t>4.1 Transport - stowaway - Angling/fishing equipment</w:t>
            </w:r>
          </w:p>
        </w:tc>
        <w:tc>
          <w:tcPr>
            <w:tcW w:w="5614" w:type="dxa"/>
            <w:noWrap/>
            <w:hideMark/>
          </w:tcPr>
          <w:p w14:paraId="34E3663E" w14:textId="77777777" w:rsidR="00997B9E" w:rsidRPr="00B25A93" w:rsidRDefault="00997B9E">
            <w:pPr>
              <w:rPr>
                <w:rFonts w:cs="Arial"/>
                <w:sz w:val="24"/>
              </w:rPr>
            </w:pPr>
            <w:r w:rsidRPr="0000089D">
              <w:rPr>
                <w:rFonts w:cs="Arial"/>
                <w:i/>
                <w:iCs/>
                <w:sz w:val="24"/>
              </w:rPr>
              <w:t>Hydrocotyle ranunculoides</w:t>
            </w:r>
            <w:r w:rsidRPr="00B25A93">
              <w:rPr>
                <w:rFonts w:cs="Arial"/>
                <w:sz w:val="24"/>
              </w:rPr>
              <w:t xml:space="preserve"> L. f.</w:t>
            </w:r>
          </w:p>
        </w:tc>
      </w:tr>
    </w:tbl>
    <w:p w14:paraId="3C967FA2" w14:textId="77777777" w:rsidR="00997B9E" w:rsidRPr="00B25A93" w:rsidRDefault="00997B9E">
      <w:pPr>
        <w:rPr>
          <w:rFonts w:cs="Arial"/>
          <w:sz w:val="24"/>
          <w:szCs w:val="24"/>
        </w:rPr>
      </w:pPr>
    </w:p>
    <w:p w14:paraId="67DAFFC8" w14:textId="47DE996A" w:rsidR="00997B9E" w:rsidRPr="00B25A93" w:rsidRDefault="00997B9E">
      <w:pPr>
        <w:rPr>
          <w:rFonts w:cs="Arial"/>
          <w:sz w:val="24"/>
          <w:szCs w:val="24"/>
        </w:rPr>
      </w:pPr>
    </w:p>
    <w:p w14:paraId="57939A0F" w14:textId="77777777" w:rsidR="00FB30C2" w:rsidRPr="00B25A93" w:rsidRDefault="00FB30C2">
      <w:pPr>
        <w:rPr>
          <w:rFonts w:cs="Arial"/>
          <w:b/>
          <w:sz w:val="24"/>
          <w:szCs w:val="24"/>
        </w:rPr>
      </w:pPr>
      <w:r w:rsidRPr="00B25A93">
        <w:rPr>
          <w:rFonts w:cs="Arial"/>
          <w:b/>
          <w:sz w:val="24"/>
          <w:szCs w:val="24"/>
        </w:rPr>
        <w:br w:type="page"/>
      </w:r>
    </w:p>
    <w:p w14:paraId="189F466A" w14:textId="26A5F88E" w:rsidR="00D160F5" w:rsidRDefault="00D160F5">
      <w:pPr>
        <w:pStyle w:val="Heading1"/>
        <w:rPr>
          <w:szCs w:val="24"/>
        </w:rPr>
      </w:pPr>
      <w:bookmarkStart w:id="33" w:name="_Toc70332757"/>
      <w:r w:rsidRPr="00B25A93">
        <w:rPr>
          <w:szCs w:val="24"/>
        </w:rPr>
        <w:t>Section</w:t>
      </w:r>
      <w:r w:rsidR="00AB7DD4" w:rsidRPr="00B25A93">
        <w:rPr>
          <w:szCs w:val="24"/>
        </w:rPr>
        <w:t xml:space="preserve"> </w:t>
      </w:r>
      <w:r w:rsidR="003930E7">
        <w:rPr>
          <w:szCs w:val="24"/>
        </w:rPr>
        <w:t>6</w:t>
      </w:r>
      <w:r w:rsidR="00AB7DD4" w:rsidRPr="00B25A93">
        <w:rPr>
          <w:szCs w:val="24"/>
        </w:rPr>
        <w:t xml:space="preserve">. </w:t>
      </w:r>
      <w:r w:rsidR="006E51D2">
        <w:rPr>
          <w:szCs w:val="24"/>
        </w:rPr>
        <w:t>Further details of</w:t>
      </w:r>
      <w:r w:rsidR="00AB7DD4" w:rsidRPr="00B25A93">
        <w:rPr>
          <w:szCs w:val="24"/>
        </w:rPr>
        <w:t xml:space="preserve"> measures taken to inform the public</w:t>
      </w:r>
      <w:bookmarkEnd w:id="33"/>
    </w:p>
    <w:p w14:paraId="2578942B" w14:textId="77777777" w:rsidR="00AB7DD4" w:rsidRPr="00B25A93" w:rsidRDefault="00AB7DD4">
      <w:pPr>
        <w:pStyle w:val="Default"/>
      </w:pPr>
    </w:p>
    <w:p w14:paraId="1DD90C64" w14:textId="77777777" w:rsidR="00AB7DD4" w:rsidRPr="00B25A93" w:rsidRDefault="00AB7DD4">
      <w:pPr>
        <w:rPr>
          <w:rFonts w:cs="Arial"/>
          <w:sz w:val="24"/>
          <w:szCs w:val="24"/>
          <w:u w:val="single"/>
        </w:rPr>
      </w:pPr>
      <w:r w:rsidRPr="00B25A93">
        <w:rPr>
          <w:rFonts w:cs="Arial"/>
          <w:sz w:val="24"/>
          <w:szCs w:val="24"/>
          <w:u w:val="single"/>
        </w:rPr>
        <w:t>Identification Information</w:t>
      </w:r>
    </w:p>
    <w:p w14:paraId="2ABD18D8" w14:textId="394B8CC4" w:rsidR="00AB7DD4" w:rsidRPr="00B25A93" w:rsidRDefault="00AB7DD4">
      <w:pPr>
        <w:rPr>
          <w:rFonts w:cs="Arial"/>
          <w:sz w:val="24"/>
          <w:szCs w:val="24"/>
        </w:rPr>
      </w:pPr>
      <w:r w:rsidRPr="00B25A93">
        <w:rPr>
          <w:rFonts w:cs="Arial"/>
          <w:sz w:val="24"/>
          <w:szCs w:val="24"/>
        </w:rPr>
        <w:t xml:space="preserve">We have developed ID guides for 69 species (see </w:t>
      </w:r>
      <w:r w:rsidR="006E51D2" w:rsidRPr="00B25A93">
        <w:rPr>
          <w:rFonts w:cs="Arial"/>
          <w:sz w:val="24"/>
          <w:szCs w:val="24"/>
        </w:rPr>
        <w:t>A</w:t>
      </w:r>
      <w:r w:rsidR="006E51D2">
        <w:rPr>
          <w:rFonts w:cs="Arial"/>
          <w:sz w:val="24"/>
          <w:szCs w:val="24"/>
        </w:rPr>
        <w:t>ppendi</w:t>
      </w:r>
      <w:r w:rsidR="006E51D2" w:rsidRPr="00B25A93">
        <w:rPr>
          <w:rFonts w:cs="Arial"/>
          <w:sz w:val="24"/>
          <w:szCs w:val="24"/>
        </w:rPr>
        <w:t xml:space="preserve">x </w:t>
      </w:r>
      <w:r w:rsidRPr="00B25A93">
        <w:rPr>
          <w:rFonts w:cs="Arial"/>
          <w:sz w:val="24"/>
          <w:szCs w:val="24"/>
        </w:rPr>
        <w:t xml:space="preserve">B), including 23 of the </w:t>
      </w:r>
      <w:r w:rsidR="006F0681" w:rsidRPr="00B25A93">
        <w:rPr>
          <w:rFonts w:cs="Arial"/>
          <w:sz w:val="24"/>
          <w:szCs w:val="24"/>
        </w:rPr>
        <w:t>INNS</w:t>
      </w:r>
      <w:r w:rsidRPr="00B25A93">
        <w:rPr>
          <w:rFonts w:cs="Arial"/>
          <w:sz w:val="24"/>
          <w:szCs w:val="24"/>
        </w:rPr>
        <w:t xml:space="preserve"> of </w:t>
      </w:r>
      <w:r w:rsidR="006F0681" w:rsidRPr="00B25A93">
        <w:rPr>
          <w:rFonts w:cs="Arial"/>
          <w:sz w:val="24"/>
          <w:szCs w:val="24"/>
        </w:rPr>
        <w:t>special concern</w:t>
      </w:r>
      <w:r w:rsidRPr="00B25A93">
        <w:rPr>
          <w:rFonts w:cs="Arial"/>
          <w:sz w:val="24"/>
          <w:szCs w:val="24"/>
        </w:rPr>
        <w:t xml:space="preserve"> listed below:</w:t>
      </w:r>
    </w:p>
    <w:p w14:paraId="336ED902"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American Skunk-cabbage (</w:t>
      </w:r>
      <w:r w:rsidRPr="00B25A93">
        <w:rPr>
          <w:rFonts w:cs="Arial"/>
          <w:i/>
          <w:sz w:val="24"/>
          <w:szCs w:val="24"/>
        </w:rPr>
        <w:t>Lysichiton americanus</w:t>
      </w:r>
      <w:r w:rsidRPr="00B25A93">
        <w:rPr>
          <w:rFonts w:cs="Arial"/>
          <w:sz w:val="24"/>
          <w:szCs w:val="24"/>
        </w:rPr>
        <w:t>)</w:t>
      </w:r>
    </w:p>
    <w:p w14:paraId="3E87E098"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Asian Hornet (</w:t>
      </w:r>
      <w:r w:rsidRPr="00B25A93">
        <w:rPr>
          <w:rFonts w:cs="Arial"/>
          <w:i/>
          <w:sz w:val="24"/>
          <w:szCs w:val="24"/>
        </w:rPr>
        <w:t>Vespa velutina</w:t>
      </w:r>
      <w:r w:rsidRPr="00B25A93">
        <w:rPr>
          <w:rFonts w:cs="Arial"/>
          <w:sz w:val="24"/>
          <w:szCs w:val="24"/>
        </w:rPr>
        <w:t>)</w:t>
      </w:r>
    </w:p>
    <w:p w14:paraId="7DBFE9E7"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Bull Frog (</w:t>
      </w:r>
      <w:r w:rsidRPr="00B25A93">
        <w:rPr>
          <w:rFonts w:cs="Arial"/>
          <w:i/>
          <w:sz w:val="24"/>
          <w:szCs w:val="24"/>
        </w:rPr>
        <w:t>Lithobates catesbeianus</w:t>
      </w:r>
      <w:r w:rsidRPr="00B25A93">
        <w:rPr>
          <w:rFonts w:cs="Arial"/>
          <w:sz w:val="24"/>
          <w:szCs w:val="24"/>
        </w:rPr>
        <w:t>)</w:t>
      </w:r>
    </w:p>
    <w:p w14:paraId="467D3615"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Carolina Watershield (</w:t>
      </w:r>
      <w:r w:rsidRPr="00B25A93">
        <w:rPr>
          <w:rFonts w:cs="Arial"/>
          <w:i/>
          <w:sz w:val="24"/>
          <w:szCs w:val="24"/>
        </w:rPr>
        <w:t>Cabomba caroliniana</w:t>
      </w:r>
      <w:r w:rsidRPr="00B25A93">
        <w:rPr>
          <w:rFonts w:cs="Arial"/>
          <w:sz w:val="24"/>
          <w:szCs w:val="24"/>
        </w:rPr>
        <w:t>)</w:t>
      </w:r>
    </w:p>
    <w:p w14:paraId="4C90A483"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Chinese Mitten Crab (</w:t>
      </w:r>
      <w:r w:rsidRPr="00B25A93">
        <w:rPr>
          <w:rFonts w:cs="Arial"/>
          <w:i/>
          <w:sz w:val="24"/>
          <w:szCs w:val="24"/>
        </w:rPr>
        <w:t>Eriocheir sinensis</w:t>
      </w:r>
      <w:r w:rsidRPr="00B25A93">
        <w:rPr>
          <w:rFonts w:cs="Arial"/>
          <w:sz w:val="24"/>
          <w:szCs w:val="24"/>
        </w:rPr>
        <w:t>)</w:t>
      </w:r>
    </w:p>
    <w:p w14:paraId="64040A1B"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Coatimundi (</w:t>
      </w:r>
      <w:r w:rsidRPr="00B25A93">
        <w:rPr>
          <w:rFonts w:cs="Arial"/>
          <w:i/>
          <w:sz w:val="24"/>
          <w:szCs w:val="24"/>
        </w:rPr>
        <w:t>Nasua nasua</w:t>
      </w:r>
      <w:r w:rsidRPr="00B25A93">
        <w:rPr>
          <w:rFonts w:cs="Arial"/>
          <w:sz w:val="24"/>
          <w:szCs w:val="24"/>
        </w:rPr>
        <w:t>)</w:t>
      </w:r>
    </w:p>
    <w:p w14:paraId="0A04A9D2"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Curly Waterweed (</w:t>
      </w:r>
      <w:r w:rsidRPr="00B25A93">
        <w:rPr>
          <w:rFonts w:cs="Arial"/>
          <w:i/>
          <w:sz w:val="24"/>
          <w:szCs w:val="24"/>
        </w:rPr>
        <w:t>Lagarosiphon major</w:t>
      </w:r>
      <w:r w:rsidRPr="00B25A93">
        <w:rPr>
          <w:rFonts w:cs="Arial"/>
          <w:sz w:val="24"/>
          <w:szCs w:val="24"/>
        </w:rPr>
        <w:t>)</w:t>
      </w:r>
    </w:p>
    <w:p w14:paraId="6FF38200"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Egyptian Goose (</w:t>
      </w:r>
      <w:r w:rsidRPr="00B25A93">
        <w:rPr>
          <w:rFonts w:cs="Arial"/>
          <w:i/>
          <w:sz w:val="24"/>
          <w:szCs w:val="24"/>
        </w:rPr>
        <w:t>Alopochen aegyptiacus</w:t>
      </w:r>
      <w:r w:rsidRPr="00B25A93">
        <w:rPr>
          <w:rFonts w:cs="Arial"/>
          <w:sz w:val="24"/>
          <w:szCs w:val="24"/>
        </w:rPr>
        <w:t>)</w:t>
      </w:r>
    </w:p>
    <w:p w14:paraId="6BCF3A5A"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Floating Pennywort (</w:t>
      </w:r>
      <w:r w:rsidRPr="00B25A93">
        <w:rPr>
          <w:rFonts w:cs="Arial"/>
          <w:i/>
          <w:sz w:val="24"/>
          <w:szCs w:val="24"/>
        </w:rPr>
        <w:t>Hydrocotyle ranunculoides</w:t>
      </w:r>
      <w:r w:rsidRPr="00B25A93">
        <w:rPr>
          <w:rFonts w:cs="Arial"/>
          <w:sz w:val="24"/>
          <w:szCs w:val="24"/>
        </w:rPr>
        <w:t>)</w:t>
      </w:r>
    </w:p>
    <w:p w14:paraId="07FE6E62"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Giant Hogweed (</w:t>
      </w:r>
      <w:r w:rsidRPr="00B25A93">
        <w:rPr>
          <w:rFonts w:cs="Arial"/>
          <w:i/>
          <w:sz w:val="24"/>
          <w:szCs w:val="24"/>
        </w:rPr>
        <w:t>Heracleum mantegazzianum</w:t>
      </w:r>
      <w:r w:rsidRPr="00B25A93">
        <w:rPr>
          <w:rFonts w:cs="Arial"/>
          <w:sz w:val="24"/>
          <w:szCs w:val="24"/>
        </w:rPr>
        <w:t>)</w:t>
      </w:r>
    </w:p>
    <w:p w14:paraId="46DD576E"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Giant Rhubarbs (</w:t>
      </w:r>
      <w:r w:rsidRPr="00B25A93">
        <w:rPr>
          <w:rFonts w:cs="Arial"/>
          <w:i/>
          <w:sz w:val="24"/>
          <w:szCs w:val="24"/>
        </w:rPr>
        <w:t>Gunnera species</w:t>
      </w:r>
      <w:r w:rsidRPr="00B25A93">
        <w:rPr>
          <w:rFonts w:cs="Arial"/>
          <w:sz w:val="24"/>
          <w:szCs w:val="24"/>
        </w:rPr>
        <w:t>)</w:t>
      </w:r>
    </w:p>
    <w:p w14:paraId="346FE8C9"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Indian House Crow (</w:t>
      </w:r>
      <w:r w:rsidRPr="00B25A93">
        <w:rPr>
          <w:rFonts w:cs="Arial"/>
          <w:i/>
          <w:sz w:val="24"/>
          <w:szCs w:val="24"/>
        </w:rPr>
        <w:t>Corvus splendens</w:t>
      </w:r>
      <w:r w:rsidRPr="00B25A93">
        <w:rPr>
          <w:rFonts w:cs="Arial"/>
          <w:sz w:val="24"/>
          <w:szCs w:val="24"/>
        </w:rPr>
        <w:t>)</w:t>
      </w:r>
    </w:p>
    <w:p w14:paraId="444227FC"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Muntjac Deer (</w:t>
      </w:r>
      <w:r w:rsidRPr="00B25A93">
        <w:rPr>
          <w:rFonts w:cs="Arial"/>
          <w:i/>
          <w:sz w:val="24"/>
          <w:szCs w:val="24"/>
        </w:rPr>
        <w:t>Muntiacus reevesi</w:t>
      </w:r>
      <w:r w:rsidRPr="00B25A93">
        <w:rPr>
          <w:rFonts w:cs="Arial"/>
          <w:sz w:val="24"/>
          <w:szCs w:val="24"/>
        </w:rPr>
        <w:t>)</w:t>
      </w:r>
    </w:p>
    <w:p w14:paraId="3904B488"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New Zealand flatworm (</w:t>
      </w:r>
      <w:r w:rsidRPr="00B25A93">
        <w:rPr>
          <w:rFonts w:cs="Arial"/>
          <w:i/>
          <w:sz w:val="24"/>
          <w:szCs w:val="24"/>
        </w:rPr>
        <w:t>Arthurdendyus triangulatus</w:t>
      </w:r>
      <w:r w:rsidRPr="00B25A93">
        <w:rPr>
          <w:rFonts w:cs="Arial"/>
          <w:sz w:val="24"/>
          <w:szCs w:val="24"/>
        </w:rPr>
        <w:t>)</w:t>
      </w:r>
    </w:p>
    <w:p w14:paraId="048E91E9"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Nuttall's Waterweed (</w:t>
      </w:r>
      <w:r w:rsidRPr="00B25A93">
        <w:rPr>
          <w:rFonts w:cs="Arial"/>
          <w:i/>
          <w:sz w:val="24"/>
          <w:szCs w:val="24"/>
        </w:rPr>
        <w:t>Elodea nuttallii</w:t>
      </w:r>
      <w:r w:rsidRPr="00B25A93">
        <w:rPr>
          <w:rFonts w:cs="Arial"/>
          <w:sz w:val="24"/>
          <w:szCs w:val="24"/>
        </w:rPr>
        <w:t>)</w:t>
      </w:r>
    </w:p>
    <w:p w14:paraId="6C805C93"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Parrot's Feather (</w:t>
      </w:r>
      <w:r w:rsidRPr="00B25A93">
        <w:rPr>
          <w:rFonts w:cs="Arial"/>
          <w:i/>
          <w:sz w:val="24"/>
          <w:szCs w:val="24"/>
        </w:rPr>
        <w:t>Myriophyllum aquaticum</w:t>
      </w:r>
      <w:r w:rsidRPr="00B25A93">
        <w:rPr>
          <w:rFonts w:cs="Arial"/>
          <w:sz w:val="24"/>
          <w:szCs w:val="24"/>
        </w:rPr>
        <w:t>)</w:t>
      </w:r>
    </w:p>
    <w:p w14:paraId="136C77CE"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Red-eared Terrapin (</w:t>
      </w:r>
      <w:r w:rsidRPr="00B25A93">
        <w:rPr>
          <w:rFonts w:cs="Arial"/>
          <w:i/>
          <w:sz w:val="24"/>
          <w:szCs w:val="24"/>
        </w:rPr>
        <w:t>Trachemys scripta elegans</w:t>
      </w:r>
      <w:r w:rsidRPr="00B25A93">
        <w:rPr>
          <w:rFonts w:cs="Arial"/>
          <w:sz w:val="24"/>
          <w:szCs w:val="24"/>
        </w:rPr>
        <w:t>)</w:t>
      </w:r>
    </w:p>
    <w:p w14:paraId="433CCBD0"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Ruddy Duck (</w:t>
      </w:r>
      <w:r w:rsidRPr="00B25A93">
        <w:rPr>
          <w:rFonts w:cs="Arial"/>
          <w:i/>
          <w:sz w:val="24"/>
          <w:szCs w:val="24"/>
        </w:rPr>
        <w:t>Oxyura jamaicensis</w:t>
      </w:r>
      <w:r w:rsidRPr="00B25A93">
        <w:rPr>
          <w:rFonts w:cs="Arial"/>
          <w:sz w:val="24"/>
          <w:szCs w:val="24"/>
        </w:rPr>
        <w:t>)</w:t>
      </w:r>
    </w:p>
    <w:p w14:paraId="0E63CA53"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Sacred Ibis (</w:t>
      </w:r>
      <w:r w:rsidRPr="00B25A93">
        <w:rPr>
          <w:rFonts w:cs="Arial"/>
          <w:i/>
          <w:sz w:val="24"/>
          <w:szCs w:val="24"/>
        </w:rPr>
        <w:t>Threskiornis aethiopicus</w:t>
      </w:r>
      <w:r w:rsidRPr="00B25A93">
        <w:rPr>
          <w:rFonts w:cs="Arial"/>
          <w:sz w:val="24"/>
          <w:szCs w:val="24"/>
        </w:rPr>
        <w:t>)</w:t>
      </w:r>
    </w:p>
    <w:p w14:paraId="25558AE0"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Salvinia moss (</w:t>
      </w:r>
      <w:r w:rsidRPr="00B25A93">
        <w:rPr>
          <w:rFonts w:cs="Arial"/>
          <w:i/>
          <w:sz w:val="24"/>
          <w:szCs w:val="24"/>
        </w:rPr>
        <w:t>Salvinia molesta</w:t>
      </w:r>
      <w:r w:rsidRPr="00B25A93">
        <w:rPr>
          <w:rFonts w:cs="Arial"/>
          <w:sz w:val="24"/>
          <w:szCs w:val="24"/>
        </w:rPr>
        <w:t>)</w:t>
      </w:r>
    </w:p>
    <w:p w14:paraId="5DBD7A1B"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Siberian Chipmunk (</w:t>
      </w:r>
      <w:r w:rsidRPr="00B25A93">
        <w:rPr>
          <w:rFonts w:cs="Arial"/>
          <w:i/>
          <w:sz w:val="24"/>
          <w:szCs w:val="24"/>
        </w:rPr>
        <w:t>Tamias sibiricus</w:t>
      </w:r>
      <w:r w:rsidRPr="00B25A93">
        <w:rPr>
          <w:rFonts w:cs="Arial"/>
          <w:sz w:val="24"/>
          <w:szCs w:val="24"/>
        </w:rPr>
        <w:t>)</w:t>
      </w:r>
    </w:p>
    <w:p w14:paraId="490249A1"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Signal Crayfish (</w:t>
      </w:r>
      <w:r w:rsidRPr="00B25A93">
        <w:rPr>
          <w:rFonts w:cs="Arial"/>
          <w:i/>
          <w:sz w:val="24"/>
          <w:szCs w:val="24"/>
        </w:rPr>
        <w:t>Pacifastacus leniusculus</w:t>
      </w:r>
      <w:r w:rsidRPr="00B25A93">
        <w:rPr>
          <w:rFonts w:cs="Arial"/>
          <w:sz w:val="24"/>
          <w:szCs w:val="24"/>
        </w:rPr>
        <w:t>)</w:t>
      </w:r>
    </w:p>
    <w:p w14:paraId="77CF8DEF" w14:textId="77777777" w:rsidR="00AB7DD4" w:rsidRPr="00B25A93" w:rsidRDefault="00AB7DD4">
      <w:pPr>
        <w:pStyle w:val="ListParagraph"/>
        <w:numPr>
          <w:ilvl w:val="0"/>
          <w:numId w:val="8"/>
        </w:numPr>
        <w:spacing w:before="240" w:after="120" w:line="276" w:lineRule="auto"/>
        <w:rPr>
          <w:rFonts w:cs="Arial"/>
          <w:sz w:val="24"/>
          <w:szCs w:val="24"/>
        </w:rPr>
      </w:pPr>
      <w:r w:rsidRPr="00B25A93">
        <w:rPr>
          <w:rFonts w:cs="Arial"/>
          <w:sz w:val="24"/>
          <w:szCs w:val="24"/>
        </w:rPr>
        <w:t>Water Primrose (</w:t>
      </w:r>
      <w:r w:rsidRPr="00B25A93">
        <w:rPr>
          <w:rFonts w:cs="Arial"/>
          <w:i/>
          <w:sz w:val="24"/>
          <w:szCs w:val="24"/>
        </w:rPr>
        <w:t>Ludwigia grandiflora</w:t>
      </w:r>
      <w:r w:rsidRPr="00B25A93">
        <w:rPr>
          <w:rFonts w:cs="Arial"/>
          <w:sz w:val="24"/>
          <w:szCs w:val="24"/>
        </w:rPr>
        <w:t>)</w:t>
      </w:r>
    </w:p>
    <w:p w14:paraId="708511F7" w14:textId="77777777" w:rsidR="00AB7DD4" w:rsidRPr="00B25A93" w:rsidRDefault="00AB7DD4">
      <w:pPr>
        <w:rPr>
          <w:rFonts w:cs="Arial"/>
          <w:sz w:val="24"/>
          <w:szCs w:val="24"/>
        </w:rPr>
      </w:pPr>
      <w:r w:rsidRPr="00B25A93">
        <w:rPr>
          <w:rFonts w:cs="Arial"/>
          <w:sz w:val="24"/>
          <w:szCs w:val="24"/>
        </w:rPr>
        <w:t>These are available to download from the NNSS website (</w:t>
      </w:r>
      <w:hyperlink r:id="rId28" w:history="1">
        <w:r w:rsidRPr="00B25A93">
          <w:rPr>
            <w:rStyle w:val="Hyperlink"/>
            <w:rFonts w:cs="Arial"/>
            <w:sz w:val="24"/>
            <w:szCs w:val="24"/>
          </w:rPr>
          <w:t>http://www.nonnativespecies.org/index.cfm?sectionid=47</w:t>
        </w:r>
      </w:hyperlink>
      <w:r w:rsidRPr="00B25A93">
        <w:rPr>
          <w:rFonts w:cs="Arial"/>
          <w:sz w:val="24"/>
          <w:szCs w:val="24"/>
        </w:rPr>
        <w:t xml:space="preserve">) and provided free to stakeholders to assist citizens.  They are used by a wide range of citizens.  Since 2015 approximately 7,000 hard copy ID sheets have been disseminated. </w:t>
      </w:r>
    </w:p>
    <w:p w14:paraId="3C0F3295" w14:textId="77777777" w:rsidR="00AB7DD4" w:rsidRPr="00B25A93" w:rsidRDefault="00AB7DD4">
      <w:pPr>
        <w:rPr>
          <w:rFonts w:cs="Arial"/>
          <w:sz w:val="24"/>
          <w:szCs w:val="24"/>
          <w:u w:val="single"/>
        </w:rPr>
      </w:pPr>
    </w:p>
    <w:p w14:paraId="5FF1587A" w14:textId="6B7970F4" w:rsidR="00AB7DD4" w:rsidRPr="00B25A93" w:rsidRDefault="00AB7DD4">
      <w:pPr>
        <w:spacing w:after="200"/>
        <w:rPr>
          <w:rFonts w:cs="Arial"/>
          <w:sz w:val="24"/>
          <w:szCs w:val="24"/>
        </w:rPr>
      </w:pPr>
      <w:r w:rsidRPr="00B25A93">
        <w:rPr>
          <w:rFonts w:cs="Arial"/>
          <w:sz w:val="24"/>
          <w:szCs w:val="24"/>
        </w:rPr>
        <w:t xml:space="preserve">The following </w:t>
      </w:r>
      <w:r w:rsidR="006F0681" w:rsidRPr="00B25A93">
        <w:rPr>
          <w:rFonts w:cs="Arial"/>
          <w:sz w:val="24"/>
          <w:szCs w:val="24"/>
        </w:rPr>
        <w:t>INNS</w:t>
      </w:r>
      <w:r w:rsidRPr="00B25A93">
        <w:rPr>
          <w:rFonts w:cs="Arial"/>
          <w:sz w:val="24"/>
          <w:szCs w:val="24"/>
        </w:rPr>
        <w:t xml:space="preserve"> of </w:t>
      </w:r>
      <w:r w:rsidR="006F0681" w:rsidRPr="00B25A93">
        <w:rPr>
          <w:rFonts w:cs="Arial"/>
          <w:sz w:val="24"/>
          <w:szCs w:val="24"/>
        </w:rPr>
        <w:t>special concern</w:t>
      </w:r>
      <w:r w:rsidRPr="00B25A93">
        <w:rPr>
          <w:rFonts w:cs="Arial"/>
          <w:sz w:val="24"/>
          <w:szCs w:val="24"/>
        </w:rPr>
        <w:t xml:space="preserve"> have been featured in awareness raising materials and citizens asked to report sightings and follow good biosecurity practice to prevent their spread:</w:t>
      </w:r>
    </w:p>
    <w:p w14:paraId="48DC1F2F" w14:textId="77777777" w:rsidR="00AB7DD4" w:rsidRPr="00B25A93" w:rsidRDefault="00AB7DD4">
      <w:pPr>
        <w:pStyle w:val="ListParagraph"/>
        <w:numPr>
          <w:ilvl w:val="0"/>
          <w:numId w:val="5"/>
        </w:numPr>
        <w:spacing w:before="240" w:after="120" w:line="276" w:lineRule="auto"/>
        <w:rPr>
          <w:rFonts w:cs="Arial"/>
          <w:i/>
          <w:sz w:val="24"/>
          <w:szCs w:val="24"/>
        </w:rPr>
      </w:pPr>
      <w:r w:rsidRPr="00B25A93">
        <w:rPr>
          <w:rFonts w:cs="Arial"/>
          <w:i/>
          <w:sz w:val="24"/>
          <w:szCs w:val="24"/>
        </w:rPr>
        <w:t>Eriocheir sinensis</w:t>
      </w:r>
    </w:p>
    <w:p w14:paraId="3FA516E8" w14:textId="77777777" w:rsidR="00AB7DD4" w:rsidRPr="00B25A93" w:rsidRDefault="00AB7DD4">
      <w:pPr>
        <w:pStyle w:val="ListParagraph"/>
        <w:numPr>
          <w:ilvl w:val="0"/>
          <w:numId w:val="5"/>
        </w:numPr>
        <w:spacing w:before="240" w:after="120" w:line="276" w:lineRule="auto"/>
        <w:rPr>
          <w:rFonts w:cs="Arial"/>
          <w:i/>
          <w:sz w:val="24"/>
          <w:szCs w:val="24"/>
        </w:rPr>
      </w:pPr>
      <w:r w:rsidRPr="00B25A93">
        <w:rPr>
          <w:rFonts w:cs="Arial"/>
          <w:i/>
          <w:sz w:val="24"/>
          <w:szCs w:val="24"/>
        </w:rPr>
        <w:t>Heracleum mantegazzianum</w:t>
      </w:r>
    </w:p>
    <w:p w14:paraId="3B6C8B0A" w14:textId="77777777" w:rsidR="00AB7DD4" w:rsidRPr="00B25A93" w:rsidRDefault="00AB7DD4">
      <w:pPr>
        <w:pStyle w:val="ListParagraph"/>
        <w:numPr>
          <w:ilvl w:val="0"/>
          <w:numId w:val="5"/>
        </w:numPr>
        <w:spacing w:before="240" w:after="120" w:line="276" w:lineRule="auto"/>
        <w:rPr>
          <w:rFonts w:cs="Arial"/>
          <w:i/>
          <w:sz w:val="24"/>
          <w:szCs w:val="24"/>
        </w:rPr>
      </w:pPr>
      <w:r w:rsidRPr="00B25A93">
        <w:rPr>
          <w:rFonts w:cs="Arial"/>
          <w:i/>
          <w:sz w:val="24"/>
          <w:szCs w:val="24"/>
        </w:rPr>
        <w:t>Hydrocotyle ranunculoides</w:t>
      </w:r>
    </w:p>
    <w:p w14:paraId="4E1EC06B" w14:textId="77777777" w:rsidR="00AB7DD4" w:rsidRPr="00B25A93" w:rsidRDefault="00AB7DD4">
      <w:pPr>
        <w:pStyle w:val="ListParagraph"/>
        <w:numPr>
          <w:ilvl w:val="0"/>
          <w:numId w:val="5"/>
        </w:numPr>
        <w:spacing w:before="240" w:after="120" w:line="276" w:lineRule="auto"/>
        <w:rPr>
          <w:rFonts w:cs="Arial"/>
          <w:i/>
          <w:sz w:val="24"/>
          <w:szCs w:val="24"/>
        </w:rPr>
      </w:pPr>
      <w:r w:rsidRPr="00B25A93">
        <w:rPr>
          <w:rFonts w:cs="Arial"/>
          <w:i/>
          <w:sz w:val="24"/>
          <w:szCs w:val="24"/>
        </w:rPr>
        <w:t>Impatiens glandulifera</w:t>
      </w:r>
    </w:p>
    <w:p w14:paraId="0CC8B525"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Ludwigia</w:t>
      </w:r>
      <w:r w:rsidRPr="00B25A93">
        <w:rPr>
          <w:rFonts w:cs="Arial"/>
          <w:sz w:val="24"/>
          <w:szCs w:val="24"/>
        </w:rPr>
        <w:t xml:space="preserve"> spp.</w:t>
      </w:r>
    </w:p>
    <w:p w14:paraId="0ADA11FA"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Lysichiton americanus</w:t>
      </w:r>
    </w:p>
    <w:p w14:paraId="6AF06CE0"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Lithobates catesbeianus</w:t>
      </w:r>
    </w:p>
    <w:p w14:paraId="248DAB0A"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Muntiacus reevesii</w:t>
      </w:r>
    </w:p>
    <w:p w14:paraId="69E75434"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Myriophylum heterophyllum</w:t>
      </w:r>
    </w:p>
    <w:p w14:paraId="6A964A38"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 xml:space="preserve">Pacifastacus leniusculus </w:t>
      </w:r>
    </w:p>
    <w:p w14:paraId="22AA45CD"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Procyon lotor</w:t>
      </w:r>
    </w:p>
    <w:p w14:paraId="79447BD2"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Sciurus carolinensis</w:t>
      </w:r>
    </w:p>
    <w:p w14:paraId="534F29E3"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Trachemys scripta</w:t>
      </w:r>
    </w:p>
    <w:p w14:paraId="1F06DA62" w14:textId="77777777" w:rsidR="00AB7DD4" w:rsidRPr="00B25A93" w:rsidRDefault="00AB7DD4">
      <w:pPr>
        <w:pStyle w:val="ListParagraph"/>
        <w:numPr>
          <w:ilvl w:val="0"/>
          <w:numId w:val="5"/>
        </w:numPr>
        <w:spacing w:before="240" w:after="120" w:line="276" w:lineRule="auto"/>
        <w:rPr>
          <w:rFonts w:cs="Arial"/>
          <w:sz w:val="24"/>
          <w:szCs w:val="24"/>
        </w:rPr>
      </w:pPr>
      <w:r w:rsidRPr="00B25A93">
        <w:rPr>
          <w:rFonts w:cs="Arial"/>
          <w:i/>
          <w:sz w:val="24"/>
          <w:szCs w:val="24"/>
        </w:rPr>
        <w:t>Vespa velutina</w:t>
      </w:r>
    </w:p>
    <w:p w14:paraId="64F4B12C" w14:textId="22640948" w:rsidR="00AB7DD4" w:rsidRPr="00B25A93" w:rsidRDefault="006E51D2">
      <w:pPr>
        <w:rPr>
          <w:rFonts w:cs="Arial"/>
          <w:sz w:val="24"/>
          <w:szCs w:val="24"/>
        </w:rPr>
      </w:pPr>
      <w:r>
        <w:rPr>
          <w:rFonts w:cs="Arial"/>
          <w:sz w:val="24"/>
          <w:szCs w:val="24"/>
        </w:rPr>
        <w:t>Invasive Species week: p</w:t>
      </w:r>
      <w:r w:rsidR="00AB7DD4" w:rsidRPr="00B25A93">
        <w:rPr>
          <w:rFonts w:cs="Arial"/>
          <w:sz w:val="24"/>
          <w:szCs w:val="24"/>
        </w:rPr>
        <w:t>revious engagement:</w:t>
      </w:r>
    </w:p>
    <w:p w14:paraId="1A3DE171" w14:textId="77777777" w:rsidR="00AB7DD4" w:rsidRPr="00B25A93" w:rsidRDefault="00AB7DD4">
      <w:pPr>
        <w:pStyle w:val="ListParagraph"/>
        <w:numPr>
          <w:ilvl w:val="0"/>
          <w:numId w:val="7"/>
        </w:numPr>
        <w:spacing w:before="240" w:after="120" w:line="276" w:lineRule="auto"/>
        <w:rPr>
          <w:rFonts w:cs="Arial"/>
          <w:sz w:val="24"/>
          <w:szCs w:val="24"/>
        </w:rPr>
      </w:pPr>
      <w:r w:rsidRPr="00B25A93">
        <w:rPr>
          <w:rFonts w:cs="Arial"/>
          <w:sz w:val="24"/>
          <w:szCs w:val="24"/>
        </w:rPr>
        <w:t xml:space="preserve">2015: number of organisations involved unknown, 0 events held (campaign was focused on social media). </w:t>
      </w:r>
    </w:p>
    <w:p w14:paraId="52FE7A93" w14:textId="77777777" w:rsidR="00AB7DD4" w:rsidRPr="00B25A93" w:rsidRDefault="00AB7DD4">
      <w:pPr>
        <w:pStyle w:val="ListParagraph"/>
        <w:numPr>
          <w:ilvl w:val="0"/>
          <w:numId w:val="7"/>
        </w:numPr>
        <w:spacing w:before="240" w:after="120" w:line="276" w:lineRule="auto"/>
        <w:rPr>
          <w:rFonts w:cs="Arial"/>
          <w:sz w:val="24"/>
          <w:szCs w:val="24"/>
        </w:rPr>
      </w:pPr>
      <w:r w:rsidRPr="00B25A93">
        <w:rPr>
          <w:rFonts w:cs="Arial"/>
          <w:sz w:val="24"/>
          <w:szCs w:val="24"/>
        </w:rPr>
        <w:t>2016: 160 organisations involved and 21 events held</w:t>
      </w:r>
    </w:p>
    <w:p w14:paraId="07B14108" w14:textId="77777777" w:rsidR="00AB7DD4" w:rsidRPr="00B25A93" w:rsidRDefault="00AB7DD4">
      <w:pPr>
        <w:pStyle w:val="ListParagraph"/>
        <w:numPr>
          <w:ilvl w:val="0"/>
          <w:numId w:val="7"/>
        </w:numPr>
        <w:spacing w:before="240" w:after="120" w:line="276" w:lineRule="auto"/>
        <w:rPr>
          <w:rFonts w:cs="Arial"/>
          <w:sz w:val="24"/>
          <w:szCs w:val="24"/>
        </w:rPr>
      </w:pPr>
      <w:r w:rsidRPr="00B25A93">
        <w:rPr>
          <w:rFonts w:cs="Arial"/>
          <w:sz w:val="24"/>
          <w:szCs w:val="24"/>
        </w:rPr>
        <w:t>2017: 340 organisations involved and 50 events held</w:t>
      </w:r>
    </w:p>
    <w:p w14:paraId="36188B66" w14:textId="77777777" w:rsidR="00AB7DD4" w:rsidRPr="00B25A93" w:rsidRDefault="00AB7DD4">
      <w:pPr>
        <w:pStyle w:val="ListParagraph"/>
        <w:numPr>
          <w:ilvl w:val="0"/>
          <w:numId w:val="7"/>
        </w:numPr>
        <w:spacing w:before="240" w:after="120" w:line="276" w:lineRule="auto"/>
        <w:rPr>
          <w:rFonts w:cs="Arial"/>
          <w:sz w:val="24"/>
          <w:szCs w:val="24"/>
        </w:rPr>
      </w:pPr>
      <w:r w:rsidRPr="00B25A93">
        <w:rPr>
          <w:rFonts w:cs="Arial"/>
          <w:sz w:val="24"/>
          <w:szCs w:val="24"/>
        </w:rPr>
        <w:t>2018: over 310 organisations involved (note this is likely to be an underestimate) and 90 events held.</w:t>
      </w:r>
    </w:p>
    <w:p w14:paraId="66A8AA6F" w14:textId="77777777" w:rsidR="00AB7DD4" w:rsidRPr="00B25A93" w:rsidRDefault="00AB7DD4">
      <w:pPr>
        <w:pStyle w:val="ListParagraph"/>
        <w:numPr>
          <w:ilvl w:val="0"/>
          <w:numId w:val="7"/>
        </w:numPr>
        <w:spacing w:before="240" w:after="120" w:line="276" w:lineRule="auto"/>
        <w:rPr>
          <w:rFonts w:cs="Arial"/>
          <w:sz w:val="24"/>
          <w:szCs w:val="24"/>
        </w:rPr>
      </w:pPr>
      <w:r w:rsidRPr="00B25A93">
        <w:rPr>
          <w:rFonts w:cs="Arial"/>
          <w:sz w:val="24"/>
          <w:szCs w:val="24"/>
        </w:rPr>
        <w:t>2019: over 320 organisations involved (note this is likely to be an underestimate) and 93 events held.</w:t>
      </w:r>
    </w:p>
    <w:p w14:paraId="6F9F511E" w14:textId="02F840AE" w:rsidR="00AB7DD4" w:rsidRDefault="00AB7DD4">
      <w:pPr>
        <w:spacing w:before="240" w:after="120" w:line="276" w:lineRule="auto"/>
        <w:rPr>
          <w:rFonts w:cs="Arial"/>
          <w:sz w:val="24"/>
          <w:szCs w:val="24"/>
        </w:rPr>
      </w:pPr>
      <w:r w:rsidRPr="00B25A93">
        <w:rPr>
          <w:rFonts w:cs="Arial"/>
          <w:sz w:val="24"/>
          <w:szCs w:val="24"/>
        </w:rPr>
        <w:t xml:space="preserve">Invasive Species Week 2020 was cancelled due to COVID-19 </w:t>
      </w:r>
      <w:r w:rsidR="00D26064">
        <w:rPr>
          <w:rFonts w:cs="Arial"/>
          <w:sz w:val="24"/>
          <w:szCs w:val="24"/>
        </w:rPr>
        <w:t>.</w:t>
      </w:r>
    </w:p>
    <w:p w14:paraId="6526C29A" w14:textId="05E2F38B" w:rsidR="00D37916" w:rsidRPr="00DE566E" w:rsidRDefault="00D37916">
      <w:pPr>
        <w:spacing w:before="240" w:after="120" w:line="276" w:lineRule="auto"/>
        <w:rPr>
          <w:rFonts w:cs="Arial"/>
          <w:sz w:val="24"/>
          <w:szCs w:val="24"/>
          <w:u w:val="single"/>
        </w:rPr>
      </w:pPr>
      <w:r>
        <w:rPr>
          <w:rFonts w:cs="Arial"/>
          <w:sz w:val="24"/>
          <w:szCs w:val="24"/>
          <w:u w:val="single"/>
        </w:rPr>
        <w:t>E-learning modules</w:t>
      </w:r>
    </w:p>
    <w:p w14:paraId="6C13654D" w14:textId="33DE562B" w:rsidR="00AB7DD4" w:rsidRPr="00B25A93" w:rsidRDefault="00AB7DD4">
      <w:pPr>
        <w:spacing w:after="200"/>
        <w:rPr>
          <w:rFonts w:cs="Arial"/>
          <w:sz w:val="24"/>
          <w:szCs w:val="24"/>
        </w:rPr>
      </w:pPr>
      <w:r w:rsidRPr="00B25A93">
        <w:rPr>
          <w:rFonts w:cs="Arial"/>
          <w:sz w:val="24"/>
          <w:szCs w:val="24"/>
        </w:rPr>
        <w:t>The current e-learning modules include:</w:t>
      </w:r>
    </w:p>
    <w:p w14:paraId="3F2227D8"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Module 1. Introduction to Invasive Non-native Species</w:t>
      </w:r>
    </w:p>
    <w:p w14:paraId="1C5F6077"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Module 2a Introduction to Identification and Recording</w:t>
      </w:r>
    </w:p>
    <w:p w14:paraId="1204644A"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Module 2b Identification of invasive freshwater plants</w:t>
      </w:r>
    </w:p>
    <w:p w14:paraId="4D88210E"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Module 2c Identification of invasive freshwater invertebrates</w:t>
      </w:r>
    </w:p>
    <w:p w14:paraId="7A68FC6F"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Module 2d Identification of invasive riparian plants</w:t>
      </w:r>
    </w:p>
    <w:p w14:paraId="28A9332D"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Module 3a. Biosecurity</w:t>
      </w:r>
    </w:p>
    <w:p w14:paraId="7E1CFAC5"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 xml:space="preserve">Module 3b Biosecurity for the Overseas Territories </w:t>
      </w:r>
    </w:p>
    <w:p w14:paraId="38CD44F6" w14:textId="77777777" w:rsidR="00AB7DD4" w:rsidRPr="00B25A93" w:rsidRDefault="00AB7DD4">
      <w:pPr>
        <w:pStyle w:val="ListParagraph"/>
        <w:numPr>
          <w:ilvl w:val="0"/>
          <w:numId w:val="9"/>
        </w:numPr>
        <w:spacing w:after="200" w:line="276" w:lineRule="auto"/>
        <w:rPr>
          <w:rFonts w:cs="Arial"/>
          <w:sz w:val="24"/>
          <w:szCs w:val="24"/>
        </w:rPr>
      </w:pPr>
      <w:r w:rsidRPr="00B25A93">
        <w:rPr>
          <w:rFonts w:cs="Arial"/>
          <w:sz w:val="24"/>
          <w:szCs w:val="24"/>
        </w:rPr>
        <w:t>Module 3c: Biosecurity Inspections for the Overseas Territories</w:t>
      </w:r>
    </w:p>
    <w:p w14:paraId="35DB72B3" w14:textId="7FC24A05" w:rsidR="00AB7DD4" w:rsidRPr="00B25A93" w:rsidRDefault="006E51D2">
      <w:pPr>
        <w:rPr>
          <w:rFonts w:cs="Arial"/>
          <w:b/>
          <w:sz w:val="24"/>
          <w:szCs w:val="24"/>
        </w:rPr>
      </w:pPr>
      <w:r w:rsidRPr="00B25A93">
        <w:rPr>
          <w:rFonts w:cs="Arial"/>
          <w:b/>
          <w:sz w:val="24"/>
          <w:szCs w:val="24"/>
        </w:rPr>
        <w:t>A</w:t>
      </w:r>
      <w:r>
        <w:rPr>
          <w:rFonts w:cs="Arial"/>
          <w:b/>
          <w:sz w:val="24"/>
          <w:szCs w:val="24"/>
        </w:rPr>
        <w:t>ppendi</w:t>
      </w:r>
      <w:r w:rsidRPr="00B25A93">
        <w:rPr>
          <w:rFonts w:cs="Arial"/>
          <w:b/>
          <w:sz w:val="24"/>
          <w:szCs w:val="24"/>
        </w:rPr>
        <w:t xml:space="preserve">x </w:t>
      </w:r>
      <w:r w:rsidR="00AB7DD4" w:rsidRPr="00B25A93">
        <w:rPr>
          <w:rFonts w:cs="Arial"/>
          <w:b/>
          <w:sz w:val="24"/>
          <w:szCs w:val="24"/>
        </w:rPr>
        <w:t xml:space="preserve">A: </w:t>
      </w:r>
      <w:r w:rsidR="00AB7DD4" w:rsidRPr="00B25A93">
        <w:rPr>
          <w:rFonts w:cs="Arial"/>
          <w:bCs/>
          <w:sz w:val="24"/>
          <w:szCs w:val="24"/>
        </w:rPr>
        <w:t>Alert materials (note</w:t>
      </w:r>
      <w:r w:rsidR="00AB7DD4" w:rsidRPr="00B25A93">
        <w:rPr>
          <w:rFonts w:cs="Arial"/>
          <w:sz w:val="24"/>
          <w:szCs w:val="24"/>
        </w:rPr>
        <w:t xml:space="preserve">, </w:t>
      </w:r>
      <w:r w:rsidR="006F0681" w:rsidRPr="00B25A93">
        <w:rPr>
          <w:rFonts w:cs="Arial"/>
          <w:sz w:val="24"/>
          <w:szCs w:val="24"/>
        </w:rPr>
        <w:t>INNS</w:t>
      </w:r>
      <w:r w:rsidR="00AB7DD4" w:rsidRPr="00B25A93">
        <w:rPr>
          <w:rFonts w:cs="Arial"/>
          <w:sz w:val="24"/>
          <w:szCs w:val="24"/>
        </w:rPr>
        <w:t xml:space="preserve"> of </w:t>
      </w:r>
      <w:r w:rsidR="006F0681" w:rsidRPr="00B25A93">
        <w:rPr>
          <w:rFonts w:cs="Arial"/>
          <w:sz w:val="24"/>
          <w:szCs w:val="24"/>
        </w:rPr>
        <w:t>special concern</w:t>
      </w:r>
      <w:r w:rsidR="00AB7DD4" w:rsidRPr="00B25A93">
        <w:rPr>
          <w:rFonts w:cs="Arial"/>
          <w:sz w:val="24"/>
          <w:szCs w:val="24"/>
        </w:rPr>
        <w:t xml:space="preserve"> are </w:t>
      </w:r>
      <w:r w:rsidR="00AB05CF" w:rsidRPr="00B25A93">
        <w:rPr>
          <w:rFonts w:cs="Arial"/>
          <w:sz w:val="24"/>
          <w:szCs w:val="24"/>
        </w:rPr>
        <w:t>marked *</w:t>
      </w:r>
      <w:r w:rsidR="00AB7DD4" w:rsidRPr="00B25A93">
        <w:rPr>
          <w:rFonts w:cs="Arial"/>
          <w:sz w:val="24"/>
          <w:szCs w:val="24"/>
        </w:rPr>
        <w:t>)</w:t>
      </w:r>
    </w:p>
    <w:p w14:paraId="3ECC14FE" w14:textId="77777777" w:rsidR="00AB7DD4" w:rsidRPr="00B25A93" w:rsidRDefault="00AB7DD4">
      <w:pPr>
        <w:rPr>
          <w:rFonts w:cs="Arial"/>
          <w:b/>
          <w:i/>
          <w:sz w:val="24"/>
          <w:szCs w:val="24"/>
        </w:rPr>
      </w:pPr>
      <w:r w:rsidRPr="00B25A93">
        <w:rPr>
          <w:rFonts w:cs="Arial"/>
          <w:b/>
          <w:i/>
          <w:sz w:val="24"/>
          <w:szCs w:val="24"/>
        </w:rPr>
        <w:t>ID sheets and alert posters</w:t>
      </w:r>
    </w:p>
    <w:p w14:paraId="364E378E" w14:textId="77777777" w:rsidR="00AB7DD4" w:rsidRPr="00B25A93" w:rsidRDefault="00AB7DD4">
      <w:pPr>
        <w:rPr>
          <w:rFonts w:cs="Arial"/>
          <w:sz w:val="24"/>
          <w:szCs w:val="24"/>
        </w:rPr>
      </w:pPr>
      <w:r w:rsidRPr="00B25A93">
        <w:rPr>
          <w:rFonts w:cs="Arial"/>
          <w:sz w:val="24"/>
          <w:szCs w:val="24"/>
        </w:rPr>
        <w:t>American Lobster (</w:t>
      </w:r>
      <w:r w:rsidRPr="00B25A93">
        <w:rPr>
          <w:rFonts w:cs="Arial"/>
          <w:i/>
          <w:sz w:val="24"/>
          <w:szCs w:val="24"/>
        </w:rPr>
        <w:t>Homarus americanus</w:t>
      </w:r>
      <w:r w:rsidRPr="00B25A93">
        <w:rPr>
          <w:rFonts w:cs="Arial"/>
          <w:sz w:val="24"/>
          <w:szCs w:val="24"/>
        </w:rPr>
        <w:t>)</w:t>
      </w:r>
      <w:r w:rsidRPr="00B25A93">
        <w:rPr>
          <w:rFonts w:cs="Arial"/>
          <w:sz w:val="24"/>
          <w:szCs w:val="24"/>
        </w:rPr>
        <w:br/>
        <w:t>ID sheet: https://secure.fera.defra.gov.uk/nonnativespecies/downloadDocument.cfm?id=1177</w:t>
      </w:r>
    </w:p>
    <w:p w14:paraId="71B60FE9" w14:textId="77777777" w:rsidR="00AB7DD4" w:rsidRPr="00B25A93" w:rsidRDefault="00AB7DD4">
      <w:pPr>
        <w:rPr>
          <w:rFonts w:cs="Arial"/>
          <w:bCs/>
          <w:sz w:val="24"/>
          <w:szCs w:val="24"/>
        </w:rPr>
      </w:pPr>
      <w:r w:rsidRPr="00B25A93">
        <w:rPr>
          <w:rFonts w:cs="Arial"/>
          <w:bCs/>
          <w:sz w:val="24"/>
          <w:szCs w:val="24"/>
        </w:rPr>
        <w:t xml:space="preserve">*Asian hornet, </w:t>
      </w:r>
      <w:r w:rsidRPr="00B25A93">
        <w:rPr>
          <w:rFonts w:cs="Arial"/>
          <w:bCs/>
          <w:i/>
          <w:sz w:val="24"/>
          <w:szCs w:val="24"/>
        </w:rPr>
        <w:t>Vespa velutina</w:t>
      </w:r>
      <w:r w:rsidRPr="00B25A93">
        <w:rPr>
          <w:rFonts w:cs="Arial"/>
          <w:bCs/>
          <w:sz w:val="24"/>
          <w:szCs w:val="24"/>
        </w:rPr>
        <w:t xml:space="preserve"> </w:t>
      </w:r>
      <w:hyperlink r:id="rId29" w:history="1">
        <w:r w:rsidRPr="00B25A93">
          <w:rPr>
            <w:rStyle w:val="Hyperlink"/>
            <w:rFonts w:cs="Arial"/>
            <w:bCs/>
            <w:sz w:val="24"/>
            <w:szCs w:val="24"/>
          </w:rPr>
          <w:t>https://secure.fera.defra.gov.uk/nonnativespecies/downloadDocument.cfm?id=872</w:t>
        </w:r>
      </w:hyperlink>
      <w:r w:rsidRPr="00B25A93">
        <w:rPr>
          <w:rFonts w:cs="Arial"/>
          <w:bCs/>
          <w:sz w:val="24"/>
          <w:szCs w:val="24"/>
        </w:rPr>
        <w:t xml:space="preserve">  </w:t>
      </w:r>
    </w:p>
    <w:p w14:paraId="708D48DD" w14:textId="77777777" w:rsidR="00AB7DD4" w:rsidRPr="00B25A93" w:rsidRDefault="00AB7DD4">
      <w:pPr>
        <w:rPr>
          <w:rFonts w:cs="Arial"/>
          <w:bCs/>
          <w:sz w:val="24"/>
          <w:szCs w:val="24"/>
        </w:rPr>
      </w:pPr>
      <w:r w:rsidRPr="00B25A93">
        <w:rPr>
          <w:rFonts w:cs="Arial"/>
          <w:bCs/>
          <w:sz w:val="24"/>
          <w:szCs w:val="24"/>
        </w:rPr>
        <w:t>*Bull Frog (</w:t>
      </w:r>
      <w:r w:rsidRPr="00B25A93">
        <w:rPr>
          <w:rFonts w:cs="Arial"/>
          <w:bCs/>
          <w:i/>
          <w:sz w:val="24"/>
          <w:szCs w:val="24"/>
        </w:rPr>
        <w:t>Lithobates catesbeianus</w:t>
      </w:r>
      <w:r w:rsidRPr="00B25A93">
        <w:rPr>
          <w:rFonts w:cs="Arial"/>
          <w:bCs/>
          <w:sz w:val="24"/>
          <w:szCs w:val="24"/>
        </w:rPr>
        <w:t>)</w:t>
      </w:r>
      <w:r w:rsidRPr="00B25A93">
        <w:rPr>
          <w:rFonts w:cs="Arial"/>
          <w:bCs/>
          <w:sz w:val="24"/>
          <w:szCs w:val="24"/>
        </w:rPr>
        <w:br/>
        <w:t xml:space="preserve">ID sheet: https://secure.fera.defra.gov.uk/nonnativespecies/downloadDocument.cfm?id=80 </w:t>
      </w:r>
    </w:p>
    <w:p w14:paraId="773143C9" w14:textId="77777777" w:rsidR="00AB7DD4" w:rsidRPr="00B25A93" w:rsidRDefault="00AB7DD4">
      <w:pPr>
        <w:rPr>
          <w:rFonts w:cs="Arial"/>
          <w:bCs/>
          <w:sz w:val="24"/>
          <w:szCs w:val="24"/>
        </w:rPr>
      </w:pPr>
      <w:r w:rsidRPr="00B25A93">
        <w:rPr>
          <w:rFonts w:cs="Arial"/>
          <w:bCs/>
          <w:sz w:val="24"/>
          <w:szCs w:val="24"/>
        </w:rPr>
        <w:t>*Carolina Watershield (</w:t>
      </w:r>
      <w:r w:rsidRPr="00B25A93">
        <w:rPr>
          <w:rFonts w:cs="Arial"/>
          <w:bCs/>
          <w:i/>
          <w:sz w:val="24"/>
          <w:szCs w:val="24"/>
        </w:rPr>
        <w:t>Cabomba caroliniana</w:t>
      </w:r>
      <w:r w:rsidRPr="00B25A93">
        <w:rPr>
          <w:rFonts w:cs="Arial"/>
          <w:bCs/>
          <w:sz w:val="24"/>
          <w:szCs w:val="24"/>
        </w:rPr>
        <w:t>)</w:t>
      </w:r>
      <w:r w:rsidRPr="00B25A93">
        <w:rPr>
          <w:rFonts w:cs="Arial"/>
          <w:bCs/>
          <w:sz w:val="24"/>
          <w:szCs w:val="24"/>
        </w:rPr>
        <w:br/>
        <w:t>ID sheet: https://secure.fera.defra.gov.uk/nonnativespecies/downloadDocument.cfm?id=354</w:t>
      </w:r>
    </w:p>
    <w:p w14:paraId="38027FD0" w14:textId="77777777" w:rsidR="00AB7DD4" w:rsidRPr="00B25A93" w:rsidRDefault="00AB7DD4">
      <w:pPr>
        <w:rPr>
          <w:rFonts w:cs="Arial"/>
          <w:bCs/>
          <w:sz w:val="24"/>
          <w:szCs w:val="24"/>
        </w:rPr>
      </w:pPr>
      <w:r w:rsidRPr="00B25A93">
        <w:rPr>
          <w:rFonts w:cs="Arial"/>
          <w:bCs/>
          <w:sz w:val="24"/>
          <w:szCs w:val="24"/>
        </w:rPr>
        <w:t>Monk Parakeet (</w:t>
      </w:r>
      <w:r w:rsidRPr="00B25A93">
        <w:rPr>
          <w:rFonts w:cs="Arial"/>
          <w:bCs/>
          <w:i/>
          <w:sz w:val="24"/>
          <w:szCs w:val="24"/>
        </w:rPr>
        <w:t>Myiopsitta monachus</w:t>
      </w:r>
      <w:r w:rsidRPr="00B25A93">
        <w:rPr>
          <w:rFonts w:cs="Arial"/>
          <w:bCs/>
          <w:sz w:val="24"/>
          <w:szCs w:val="24"/>
        </w:rPr>
        <w:t>)</w:t>
      </w:r>
      <w:r w:rsidRPr="00B25A93">
        <w:rPr>
          <w:rFonts w:cs="Arial"/>
          <w:bCs/>
          <w:sz w:val="24"/>
          <w:szCs w:val="24"/>
        </w:rPr>
        <w:br/>
        <w:t>ID sheet: https://secure.fera.defra.gov.uk/nonnativespecies/downloadDocument.cfm?id=65</w:t>
      </w:r>
    </w:p>
    <w:p w14:paraId="52EE29E6" w14:textId="77777777" w:rsidR="00AB7DD4" w:rsidRPr="00B25A93" w:rsidRDefault="00AB7DD4">
      <w:pPr>
        <w:rPr>
          <w:rFonts w:cs="Arial"/>
          <w:bCs/>
          <w:sz w:val="24"/>
          <w:szCs w:val="24"/>
        </w:rPr>
      </w:pPr>
      <w:r w:rsidRPr="00B25A93">
        <w:rPr>
          <w:rFonts w:cs="Arial"/>
          <w:bCs/>
          <w:sz w:val="24"/>
          <w:szCs w:val="24"/>
        </w:rPr>
        <w:t>*Ruddy Duck (</w:t>
      </w:r>
      <w:r w:rsidRPr="00B25A93">
        <w:rPr>
          <w:rFonts w:cs="Arial"/>
          <w:bCs/>
          <w:i/>
          <w:sz w:val="24"/>
          <w:szCs w:val="24"/>
        </w:rPr>
        <w:t>Oxyura jamaicensis</w:t>
      </w:r>
      <w:r w:rsidRPr="00B25A93">
        <w:rPr>
          <w:rFonts w:cs="Arial"/>
          <w:bCs/>
          <w:sz w:val="24"/>
          <w:szCs w:val="24"/>
        </w:rPr>
        <w:t>)</w:t>
      </w:r>
      <w:r w:rsidRPr="00B25A93">
        <w:rPr>
          <w:rFonts w:cs="Arial"/>
          <w:bCs/>
          <w:sz w:val="24"/>
          <w:szCs w:val="24"/>
        </w:rPr>
        <w:br/>
        <w:t>ID sheet: https://secure.fera.defra.gov.uk/nonnativespecies/downloadDocument.cfm?id=67</w:t>
      </w:r>
    </w:p>
    <w:p w14:paraId="15CA4682" w14:textId="77777777" w:rsidR="00AB7DD4" w:rsidRPr="00B25A93" w:rsidRDefault="00AB7DD4">
      <w:pPr>
        <w:rPr>
          <w:rFonts w:cs="Arial"/>
          <w:bCs/>
          <w:sz w:val="24"/>
          <w:szCs w:val="24"/>
        </w:rPr>
      </w:pPr>
      <w:r w:rsidRPr="00B25A93">
        <w:rPr>
          <w:rFonts w:cs="Arial"/>
          <w:bCs/>
          <w:sz w:val="24"/>
          <w:szCs w:val="24"/>
        </w:rPr>
        <w:t>*Sacred Ibis (</w:t>
      </w:r>
      <w:r w:rsidRPr="00B25A93">
        <w:rPr>
          <w:rFonts w:cs="Arial"/>
          <w:bCs/>
          <w:i/>
          <w:sz w:val="24"/>
          <w:szCs w:val="24"/>
        </w:rPr>
        <w:t>Threskiornis aethiopicus</w:t>
      </w:r>
      <w:r w:rsidRPr="00B25A93">
        <w:rPr>
          <w:rFonts w:cs="Arial"/>
          <w:bCs/>
          <w:sz w:val="24"/>
          <w:szCs w:val="24"/>
        </w:rPr>
        <w:t>)</w:t>
      </w:r>
      <w:r w:rsidRPr="00B25A93">
        <w:rPr>
          <w:rFonts w:cs="Arial"/>
          <w:bCs/>
          <w:sz w:val="24"/>
          <w:szCs w:val="24"/>
        </w:rPr>
        <w:br/>
        <w:t>ID sheet: https://secure.fera.defra.gov.uk/nonnativespecies/downloadDocument.cfm?id=77</w:t>
      </w:r>
    </w:p>
    <w:p w14:paraId="0BFF9690" w14:textId="77777777" w:rsidR="00AB7DD4" w:rsidRPr="00B25A93" w:rsidRDefault="00AB7DD4">
      <w:pPr>
        <w:rPr>
          <w:rFonts w:cs="Arial"/>
          <w:bCs/>
          <w:sz w:val="24"/>
          <w:szCs w:val="24"/>
        </w:rPr>
      </w:pPr>
      <w:r w:rsidRPr="00B25A93">
        <w:rPr>
          <w:rFonts w:cs="Arial"/>
          <w:bCs/>
          <w:sz w:val="24"/>
          <w:szCs w:val="24"/>
        </w:rPr>
        <w:t>*Siberian Chipmunk (</w:t>
      </w:r>
      <w:r w:rsidRPr="00B25A93">
        <w:rPr>
          <w:rFonts w:cs="Arial"/>
          <w:bCs/>
          <w:i/>
          <w:sz w:val="24"/>
          <w:szCs w:val="24"/>
        </w:rPr>
        <w:t>Tamias sibiricus</w:t>
      </w:r>
      <w:r w:rsidRPr="00B25A93">
        <w:rPr>
          <w:rFonts w:cs="Arial"/>
          <w:bCs/>
          <w:sz w:val="24"/>
          <w:szCs w:val="24"/>
        </w:rPr>
        <w:t>)</w:t>
      </w:r>
      <w:r w:rsidRPr="00B25A93">
        <w:rPr>
          <w:rFonts w:cs="Arial"/>
          <w:bCs/>
          <w:sz w:val="24"/>
          <w:szCs w:val="24"/>
        </w:rPr>
        <w:br/>
        <w:t>ID sheet: https://secure.fera.defra.gov.uk/nonnativespecies/downloadDocument.cfm?id=76</w:t>
      </w:r>
    </w:p>
    <w:p w14:paraId="673FC1AA" w14:textId="77777777" w:rsidR="00AB7DD4" w:rsidRPr="00B25A93" w:rsidRDefault="00AB7DD4">
      <w:pPr>
        <w:rPr>
          <w:rFonts w:cs="Arial"/>
          <w:color w:val="0563C1" w:themeColor="hyperlink"/>
          <w:sz w:val="24"/>
          <w:szCs w:val="24"/>
          <w:u w:val="single"/>
        </w:rPr>
      </w:pPr>
      <w:r w:rsidRPr="00B25A93">
        <w:rPr>
          <w:rFonts w:cs="Arial"/>
          <w:bCs/>
          <w:sz w:val="24"/>
          <w:szCs w:val="24"/>
        </w:rPr>
        <w:t xml:space="preserve">*Water primrose, </w:t>
      </w:r>
      <w:r w:rsidRPr="00B25A93">
        <w:rPr>
          <w:rFonts w:cs="Arial"/>
          <w:bCs/>
          <w:i/>
          <w:sz w:val="24"/>
          <w:szCs w:val="24"/>
        </w:rPr>
        <w:t xml:space="preserve">Ludwigia grandiflora </w:t>
      </w:r>
      <w:r w:rsidRPr="00B25A93">
        <w:rPr>
          <w:rFonts w:cs="Arial"/>
          <w:bCs/>
          <w:i/>
          <w:sz w:val="24"/>
          <w:szCs w:val="24"/>
        </w:rPr>
        <w:br/>
      </w:r>
      <w:r w:rsidRPr="00B25A93">
        <w:rPr>
          <w:rFonts w:cs="Arial"/>
          <w:bCs/>
          <w:sz w:val="24"/>
          <w:szCs w:val="24"/>
        </w:rPr>
        <w:t xml:space="preserve">Alert poster: </w:t>
      </w:r>
      <w:hyperlink r:id="rId30" w:history="1">
        <w:r w:rsidRPr="00B25A93">
          <w:rPr>
            <w:rStyle w:val="Hyperlink"/>
            <w:rFonts w:cs="Arial"/>
            <w:sz w:val="24"/>
            <w:szCs w:val="24"/>
          </w:rPr>
          <w:t>https://secure.fera.defra.gov.uk/nonnativespecies/downloadDocument.cfm?id=87</w:t>
        </w:r>
      </w:hyperlink>
      <w:r w:rsidRPr="00B25A93">
        <w:rPr>
          <w:rStyle w:val="Hyperlink"/>
          <w:rFonts w:cs="Arial"/>
          <w:sz w:val="24"/>
          <w:szCs w:val="24"/>
        </w:rPr>
        <w:br/>
        <w:t xml:space="preserve">ID sheet: </w:t>
      </w:r>
      <w:hyperlink r:id="rId31" w:history="1">
        <w:r w:rsidRPr="00B25A93">
          <w:rPr>
            <w:rStyle w:val="Hyperlink"/>
            <w:rFonts w:cs="Arial"/>
            <w:sz w:val="24"/>
            <w:szCs w:val="24"/>
          </w:rPr>
          <w:t>https://secure.fera.defra.gov.uk/nonnativespecies/downloadDocument.cfm?id=861</w:t>
        </w:r>
      </w:hyperlink>
      <w:r w:rsidRPr="00B25A93">
        <w:rPr>
          <w:rStyle w:val="Hyperlink"/>
          <w:rFonts w:cs="Arial"/>
          <w:sz w:val="24"/>
          <w:szCs w:val="24"/>
        </w:rPr>
        <w:t xml:space="preserve"> </w:t>
      </w:r>
      <w:r w:rsidRPr="00B25A93">
        <w:rPr>
          <w:rFonts w:cs="Arial"/>
          <w:i/>
          <w:sz w:val="24"/>
          <w:szCs w:val="24"/>
        </w:rPr>
        <w:t xml:space="preserve"> </w:t>
      </w:r>
    </w:p>
    <w:p w14:paraId="13F58F2C" w14:textId="77777777" w:rsidR="00AB7DD4" w:rsidRPr="00B25A93" w:rsidRDefault="00AB7DD4">
      <w:pPr>
        <w:rPr>
          <w:rFonts w:cs="Arial"/>
          <w:sz w:val="24"/>
          <w:szCs w:val="24"/>
        </w:rPr>
      </w:pPr>
    </w:p>
    <w:p w14:paraId="750AAD64" w14:textId="6E5BBB57" w:rsidR="00AB7DD4" w:rsidRPr="00B25A93" w:rsidRDefault="006E51D2">
      <w:pPr>
        <w:rPr>
          <w:rFonts w:cs="Arial"/>
          <w:sz w:val="24"/>
          <w:szCs w:val="24"/>
        </w:rPr>
      </w:pPr>
      <w:r w:rsidRPr="00B25A93">
        <w:rPr>
          <w:rFonts w:cs="Arial"/>
          <w:b/>
          <w:bCs/>
          <w:sz w:val="24"/>
          <w:szCs w:val="24"/>
        </w:rPr>
        <w:t>A</w:t>
      </w:r>
      <w:r>
        <w:rPr>
          <w:rFonts w:cs="Arial"/>
          <w:b/>
          <w:bCs/>
          <w:sz w:val="24"/>
          <w:szCs w:val="24"/>
        </w:rPr>
        <w:t>ppendi</w:t>
      </w:r>
      <w:r w:rsidRPr="00B25A93">
        <w:rPr>
          <w:rFonts w:cs="Arial"/>
          <w:b/>
          <w:bCs/>
          <w:sz w:val="24"/>
          <w:szCs w:val="24"/>
        </w:rPr>
        <w:t xml:space="preserve">x </w:t>
      </w:r>
      <w:r w:rsidR="00AB7DD4" w:rsidRPr="00B25A93">
        <w:rPr>
          <w:rFonts w:cs="Arial"/>
          <w:b/>
          <w:bCs/>
          <w:sz w:val="24"/>
          <w:szCs w:val="24"/>
        </w:rPr>
        <w:t>B:</w:t>
      </w:r>
      <w:r w:rsidR="00AB7DD4" w:rsidRPr="00B25A93">
        <w:rPr>
          <w:rFonts w:cs="Arial"/>
          <w:sz w:val="24"/>
          <w:szCs w:val="24"/>
        </w:rPr>
        <w:t xml:space="preserve"> ID sheets (note, </w:t>
      </w:r>
      <w:r w:rsidR="006F0681" w:rsidRPr="00B25A93">
        <w:rPr>
          <w:rFonts w:cs="Arial"/>
          <w:sz w:val="24"/>
          <w:szCs w:val="24"/>
        </w:rPr>
        <w:t>INNS</w:t>
      </w:r>
      <w:r w:rsidR="00AB7DD4" w:rsidRPr="00B25A93">
        <w:rPr>
          <w:rFonts w:cs="Arial"/>
          <w:sz w:val="24"/>
          <w:szCs w:val="24"/>
        </w:rPr>
        <w:t xml:space="preserve"> of </w:t>
      </w:r>
      <w:r w:rsidR="006F0681" w:rsidRPr="00B25A93">
        <w:rPr>
          <w:rFonts w:cs="Arial"/>
          <w:sz w:val="24"/>
          <w:szCs w:val="24"/>
        </w:rPr>
        <w:t>special concern</w:t>
      </w:r>
      <w:r w:rsidR="00AB7DD4" w:rsidRPr="00B25A93">
        <w:rPr>
          <w:rFonts w:cs="Arial"/>
          <w:sz w:val="24"/>
          <w:szCs w:val="24"/>
        </w:rPr>
        <w:t xml:space="preserve"> are </w:t>
      </w:r>
      <w:r w:rsidR="00AB05CF" w:rsidRPr="00B25A93">
        <w:rPr>
          <w:rFonts w:cs="Arial"/>
          <w:sz w:val="24"/>
          <w:szCs w:val="24"/>
        </w:rPr>
        <w:t>marked *</w:t>
      </w:r>
      <w:r w:rsidR="00AB7DD4" w:rsidRPr="00B25A93">
        <w:rPr>
          <w:rFonts w:cs="Arial"/>
          <w:sz w:val="24"/>
          <w:szCs w:val="24"/>
        </w:rPr>
        <w:t>)</w:t>
      </w:r>
    </w:p>
    <w:p w14:paraId="35AAC951" w14:textId="77777777" w:rsidR="00AB7DD4" w:rsidRPr="00B25A93" w:rsidRDefault="00AB7DD4">
      <w:pPr>
        <w:rPr>
          <w:rFonts w:cs="Arial"/>
          <w:i/>
          <w:sz w:val="24"/>
          <w:szCs w:val="24"/>
        </w:rPr>
      </w:pPr>
      <w:r w:rsidRPr="00B25A93">
        <w:rPr>
          <w:rFonts w:cs="Arial"/>
          <w:i/>
          <w:sz w:val="24"/>
          <w:szCs w:val="24"/>
        </w:rPr>
        <w:t xml:space="preserve">ID sheets (available at: </w:t>
      </w:r>
      <w:hyperlink r:id="rId32" w:history="1">
        <w:r w:rsidRPr="00B25A93">
          <w:rPr>
            <w:rStyle w:val="Hyperlink"/>
            <w:rFonts w:cs="Arial"/>
            <w:i/>
            <w:sz w:val="24"/>
            <w:szCs w:val="24"/>
          </w:rPr>
          <w:t>http://www.nonnativespecies.org/index.cfm?sectionid=47</w:t>
        </w:r>
      </w:hyperlink>
      <w:r w:rsidRPr="00B25A93">
        <w:rPr>
          <w:rFonts w:cs="Arial"/>
          <w:i/>
          <w:sz w:val="24"/>
          <w:szCs w:val="24"/>
        </w:rPr>
        <w:t xml:space="preserve">) </w:t>
      </w:r>
    </w:p>
    <w:p w14:paraId="73FA0928" w14:textId="77777777" w:rsidR="00AB7DD4" w:rsidRPr="00B25A93" w:rsidRDefault="00AB7DD4">
      <w:pPr>
        <w:rPr>
          <w:rFonts w:cs="Arial"/>
          <w:sz w:val="24"/>
          <w:szCs w:val="24"/>
        </w:rPr>
      </w:pPr>
      <w:r w:rsidRPr="00B25A93">
        <w:rPr>
          <w:rFonts w:cs="Arial"/>
          <w:sz w:val="24"/>
          <w:szCs w:val="24"/>
        </w:rPr>
        <w:t>African Clawed-toad (</w:t>
      </w:r>
      <w:r w:rsidRPr="00F6602E">
        <w:rPr>
          <w:rFonts w:cs="Arial"/>
          <w:i/>
          <w:iCs/>
          <w:sz w:val="24"/>
          <w:szCs w:val="24"/>
        </w:rPr>
        <w:t>Xenopus laevis</w:t>
      </w:r>
      <w:r w:rsidRPr="00B25A93">
        <w:rPr>
          <w:rFonts w:cs="Arial"/>
          <w:sz w:val="24"/>
          <w:szCs w:val="24"/>
        </w:rPr>
        <w:t>)</w:t>
      </w:r>
    </w:p>
    <w:p w14:paraId="5A3E307A" w14:textId="77777777" w:rsidR="00AB7DD4" w:rsidRPr="00B25A93" w:rsidRDefault="00AB7DD4">
      <w:pPr>
        <w:rPr>
          <w:rFonts w:cs="Arial"/>
          <w:sz w:val="24"/>
          <w:szCs w:val="24"/>
        </w:rPr>
      </w:pPr>
      <w:r w:rsidRPr="00B25A93">
        <w:rPr>
          <w:rFonts w:cs="Arial"/>
          <w:sz w:val="24"/>
          <w:szCs w:val="24"/>
        </w:rPr>
        <w:t>Alpine Newt (</w:t>
      </w:r>
      <w:r w:rsidRPr="00F6602E">
        <w:rPr>
          <w:rFonts w:cs="Arial"/>
          <w:i/>
          <w:iCs/>
          <w:sz w:val="24"/>
          <w:szCs w:val="24"/>
        </w:rPr>
        <w:t>Mesotriton alpestris</w:t>
      </w:r>
      <w:r w:rsidRPr="00B25A93">
        <w:rPr>
          <w:rFonts w:cs="Arial"/>
          <w:sz w:val="24"/>
          <w:szCs w:val="24"/>
        </w:rPr>
        <w:t>)</w:t>
      </w:r>
    </w:p>
    <w:p w14:paraId="1ED6965C" w14:textId="77777777" w:rsidR="00AB7DD4" w:rsidRPr="00B25A93" w:rsidRDefault="00AB7DD4">
      <w:pPr>
        <w:rPr>
          <w:rFonts w:cs="Arial"/>
          <w:sz w:val="24"/>
          <w:szCs w:val="24"/>
        </w:rPr>
      </w:pPr>
      <w:r w:rsidRPr="00B25A93">
        <w:rPr>
          <w:rFonts w:cs="Arial"/>
          <w:sz w:val="24"/>
          <w:szCs w:val="24"/>
        </w:rPr>
        <w:t>American Mink (</w:t>
      </w:r>
      <w:r w:rsidRPr="00F6602E">
        <w:rPr>
          <w:rFonts w:cs="Arial"/>
          <w:i/>
          <w:iCs/>
          <w:sz w:val="24"/>
          <w:szCs w:val="24"/>
        </w:rPr>
        <w:t>Mustela vison</w:t>
      </w:r>
      <w:r w:rsidRPr="00B25A93">
        <w:rPr>
          <w:rFonts w:cs="Arial"/>
          <w:sz w:val="24"/>
          <w:szCs w:val="24"/>
        </w:rPr>
        <w:t>)</w:t>
      </w:r>
    </w:p>
    <w:p w14:paraId="2952F953" w14:textId="77777777" w:rsidR="00AB7DD4" w:rsidRPr="00B25A93" w:rsidRDefault="00AB7DD4">
      <w:pPr>
        <w:rPr>
          <w:rFonts w:cs="Arial"/>
          <w:sz w:val="24"/>
          <w:szCs w:val="24"/>
        </w:rPr>
      </w:pPr>
      <w:r w:rsidRPr="00B25A93">
        <w:rPr>
          <w:rFonts w:cs="Arial"/>
          <w:sz w:val="24"/>
          <w:szCs w:val="24"/>
        </w:rPr>
        <w:t>American Lobster (</w:t>
      </w:r>
      <w:r w:rsidRPr="00C64FC7">
        <w:rPr>
          <w:rFonts w:cs="Arial"/>
          <w:i/>
          <w:iCs/>
          <w:sz w:val="24"/>
          <w:szCs w:val="24"/>
        </w:rPr>
        <w:t>Homarus americanus</w:t>
      </w:r>
      <w:r w:rsidRPr="00B25A93">
        <w:rPr>
          <w:rFonts w:cs="Arial"/>
          <w:sz w:val="24"/>
          <w:szCs w:val="24"/>
        </w:rPr>
        <w:t>)</w:t>
      </w:r>
    </w:p>
    <w:p w14:paraId="6F33BDF1" w14:textId="77777777" w:rsidR="00AB7DD4" w:rsidRPr="00B25A93" w:rsidRDefault="00AB7DD4">
      <w:pPr>
        <w:rPr>
          <w:rFonts w:cs="Arial"/>
          <w:sz w:val="24"/>
          <w:szCs w:val="24"/>
        </w:rPr>
      </w:pPr>
      <w:r w:rsidRPr="00B25A93">
        <w:rPr>
          <w:rFonts w:cs="Arial"/>
          <w:sz w:val="24"/>
          <w:szCs w:val="24"/>
        </w:rPr>
        <w:t>*American Skunk-cabbage (</w:t>
      </w:r>
      <w:r w:rsidRPr="00C64FC7">
        <w:rPr>
          <w:rFonts w:cs="Arial"/>
          <w:i/>
          <w:iCs/>
          <w:sz w:val="24"/>
          <w:szCs w:val="24"/>
        </w:rPr>
        <w:t>Lysichiton americanus</w:t>
      </w:r>
      <w:r w:rsidRPr="00B25A93">
        <w:rPr>
          <w:rFonts w:cs="Arial"/>
          <w:sz w:val="24"/>
          <w:szCs w:val="24"/>
        </w:rPr>
        <w:t>)</w:t>
      </w:r>
    </w:p>
    <w:p w14:paraId="2F0AA9C2" w14:textId="77777777" w:rsidR="00AB7DD4" w:rsidRPr="00B25A93" w:rsidRDefault="00AB7DD4">
      <w:pPr>
        <w:rPr>
          <w:rFonts w:cs="Arial"/>
          <w:sz w:val="24"/>
          <w:szCs w:val="24"/>
        </w:rPr>
      </w:pPr>
      <w:r w:rsidRPr="00B25A93">
        <w:rPr>
          <w:rFonts w:cs="Arial"/>
          <w:sz w:val="24"/>
          <w:szCs w:val="24"/>
        </w:rPr>
        <w:t>*Asian Hornet (</w:t>
      </w:r>
      <w:r w:rsidRPr="00C64FC7">
        <w:rPr>
          <w:rFonts w:cs="Arial"/>
          <w:i/>
          <w:iCs/>
          <w:sz w:val="24"/>
          <w:szCs w:val="24"/>
        </w:rPr>
        <w:t>Vespa velutina</w:t>
      </w:r>
      <w:r w:rsidRPr="00B25A93">
        <w:rPr>
          <w:rFonts w:cs="Arial"/>
          <w:sz w:val="24"/>
          <w:szCs w:val="24"/>
        </w:rPr>
        <w:t>)</w:t>
      </w:r>
    </w:p>
    <w:p w14:paraId="471F3DD6" w14:textId="77777777" w:rsidR="00AB7DD4" w:rsidRPr="00B25A93" w:rsidRDefault="00AB7DD4">
      <w:pPr>
        <w:rPr>
          <w:rFonts w:cs="Arial"/>
          <w:sz w:val="24"/>
          <w:szCs w:val="24"/>
        </w:rPr>
      </w:pPr>
      <w:r w:rsidRPr="00B25A93">
        <w:rPr>
          <w:rFonts w:cs="Arial"/>
          <w:sz w:val="24"/>
          <w:szCs w:val="24"/>
        </w:rPr>
        <w:t>Asian Shore Crab (</w:t>
      </w:r>
      <w:r w:rsidRPr="00C64FC7">
        <w:rPr>
          <w:rFonts w:cs="Arial"/>
          <w:i/>
          <w:iCs/>
          <w:sz w:val="24"/>
          <w:szCs w:val="24"/>
        </w:rPr>
        <w:t>Hemigrapsus sanguineus</w:t>
      </w:r>
      <w:r w:rsidRPr="00B25A93">
        <w:rPr>
          <w:rFonts w:cs="Arial"/>
          <w:sz w:val="24"/>
          <w:szCs w:val="24"/>
        </w:rPr>
        <w:t>)</w:t>
      </w:r>
    </w:p>
    <w:p w14:paraId="149403BA" w14:textId="77777777" w:rsidR="00AB7DD4" w:rsidRPr="00B25A93" w:rsidRDefault="00AB7DD4">
      <w:pPr>
        <w:rPr>
          <w:rFonts w:cs="Arial"/>
          <w:sz w:val="24"/>
          <w:szCs w:val="24"/>
        </w:rPr>
      </w:pPr>
      <w:r w:rsidRPr="00B25A93">
        <w:rPr>
          <w:rFonts w:cs="Arial"/>
          <w:sz w:val="24"/>
          <w:szCs w:val="24"/>
        </w:rPr>
        <w:t>Australian Flatworm (</w:t>
      </w:r>
      <w:r w:rsidRPr="00C64FC7">
        <w:rPr>
          <w:rFonts w:cs="Arial"/>
          <w:i/>
          <w:iCs/>
          <w:sz w:val="24"/>
          <w:szCs w:val="24"/>
        </w:rPr>
        <w:t>Australoplana sanguinea</w:t>
      </w:r>
      <w:r w:rsidRPr="00B25A93">
        <w:rPr>
          <w:rFonts w:cs="Arial"/>
          <w:sz w:val="24"/>
          <w:szCs w:val="24"/>
        </w:rPr>
        <w:t>)</w:t>
      </w:r>
    </w:p>
    <w:p w14:paraId="0D5FA6E7" w14:textId="77777777" w:rsidR="00AB7DD4" w:rsidRPr="00B25A93" w:rsidRDefault="00AB7DD4">
      <w:pPr>
        <w:rPr>
          <w:rFonts w:cs="Arial"/>
          <w:sz w:val="24"/>
          <w:szCs w:val="24"/>
        </w:rPr>
      </w:pPr>
      <w:r w:rsidRPr="00B25A93">
        <w:rPr>
          <w:rFonts w:cs="Arial"/>
          <w:sz w:val="24"/>
          <w:szCs w:val="24"/>
        </w:rPr>
        <w:t>Bar-headed Goose (</w:t>
      </w:r>
      <w:r w:rsidRPr="00C64FC7">
        <w:rPr>
          <w:rFonts w:cs="Arial"/>
          <w:i/>
          <w:iCs/>
          <w:sz w:val="24"/>
          <w:szCs w:val="24"/>
        </w:rPr>
        <w:t>Anser indicus</w:t>
      </w:r>
      <w:r w:rsidRPr="00B25A93">
        <w:rPr>
          <w:rFonts w:cs="Arial"/>
          <w:sz w:val="24"/>
          <w:szCs w:val="24"/>
        </w:rPr>
        <w:t>)</w:t>
      </w:r>
    </w:p>
    <w:p w14:paraId="2992A577" w14:textId="77777777" w:rsidR="00AB7DD4" w:rsidRPr="00B25A93" w:rsidRDefault="00AB7DD4">
      <w:pPr>
        <w:rPr>
          <w:rFonts w:cs="Arial"/>
          <w:sz w:val="24"/>
          <w:szCs w:val="24"/>
        </w:rPr>
      </w:pPr>
      <w:r w:rsidRPr="00B25A93">
        <w:rPr>
          <w:rFonts w:cs="Arial"/>
          <w:sz w:val="24"/>
          <w:szCs w:val="24"/>
        </w:rPr>
        <w:t>Black Swan (</w:t>
      </w:r>
      <w:r w:rsidRPr="00C64FC7">
        <w:rPr>
          <w:rFonts w:cs="Arial"/>
          <w:i/>
          <w:iCs/>
          <w:sz w:val="24"/>
          <w:szCs w:val="24"/>
        </w:rPr>
        <w:t>Cygnus atratus</w:t>
      </w:r>
      <w:r w:rsidRPr="00B25A93">
        <w:rPr>
          <w:rFonts w:cs="Arial"/>
          <w:sz w:val="24"/>
          <w:szCs w:val="24"/>
        </w:rPr>
        <w:t>)</w:t>
      </w:r>
    </w:p>
    <w:p w14:paraId="79E28CE2" w14:textId="77777777" w:rsidR="00AB7DD4" w:rsidRPr="00B25A93" w:rsidRDefault="00AB7DD4">
      <w:pPr>
        <w:rPr>
          <w:rFonts w:cs="Arial"/>
          <w:sz w:val="24"/>
          <w:szCs w:val="24"/>
        </w:rPr>
      </w:pPr>
      <w:r w:rsidRPr="00B25A93">
        <w:rPr>
          <w:rFonts w:cs="Arial"/>
          <w:sz w:val="24"/>
          <w:szCs w:val="24"/>
        </w:rPr>
        <w:t>Brush Clawed Crab (</w:t>
      </w:r>
      <w:r w:rsidRPr="00C64FC7">
        <w:rPr>
          <w:rFonts w:cs="Arial"/>
          <w:i/>
          <w:iCs/>
          <w:sz w:val="24"/>
          <w:szCs w:val="24"/>
        </w:rPr>
        <w:t>Hemigrapsus takanoi</w:t>
      </w:r>
      <w:r w:rsidRPr="00B25A93">
        <w:rPr>
          <w:rFonts w:cs="Arial"/>
          <w:sz w:val="24"/>
          <w:szCs w:val="24"/>
        </w:rPr>
        <w:t>)</w:t>
      </w:r>
    </w:p>
    <w:p w14:paraId="0343C553" w14:textId="77777777" w:rsidR="00AB7DD4" w:rsidRPr="00B25A93" w:rsidRDefault="00AB7DD4">
      <w:pPr>
        <w:rPr>
          <w:rFonts w:cs="Arial"/>
          <w:sz w:val="24"/>
          <w:szCs w:val="24"/>
        </w:rPr>
      </w:pPr>
      <w:r w:rsidRPr="00B25A93">
        <w:rPr>
          <w:rFonts w:cs="Arial"/>
          <w:sz w:val="24"/>
          <w:szCs w:val="24"/>
        </w:rPr>
        <w:t>*Bull Frog (</w:t>
      </w:r>
      <w:r w:rsidRPr="00C64FC7">
        <w:rPr>
          <w:rFonts w:cs="Arial"/>
          <w:i/>
          <w:iCs/>
          <w:sz w:val="24"/>
          <w:szCs w:val="24"/>
        </w:rPr>
        <w:t>Lithobates catesbeianus</w:t>
      </w:r>
      <w:r w:rsidRPr="00B25A93">
        <w:rPr>
          <w:rFonts w:cs="Arial"/>
          <w:sz w:val="24"/>
          <w:szCs w:val="24"/>
        </w:rPr>
        <w:t>)</w:t>
      </w:r>
    </w:p>
    <w:p w14:paraId="59F5A125" w14:textId="77777777" w:rsidR="00AB7DD4" w:rsidRPr="00B25A93" w:rsidRDefault="00AB7DD4">
      <w:pPr>
        <w:rPr>
          <w:rFonts w:cs="Arial"/>
          <w:sz w:val="24"/>
          <w:szCs w:val="24"/>
        </w:rPr>
      </w:pPr>
      <w:r w:rsidRPr="00B25A93">
        <w:rPr>
          <w:rFonts w:cs="Arial"/>
          <w:sz w:val="24"/>
          <w:szCs w:val="24"/>
        </w:rPr>
        <w:t>Canada Goose (</w:t>
      </w:r>
      <w:r w:rsidRPr="00C64FC7">
        <w:rPr>
          <w:rFonts w:cs="Arial"/>
          <w:i/>
          <w:iCs/>
          <w:sz w:val="24"/>
          <w:szCs w:val="24"/>
        </w:rPr>
        <w:t>Branta canadensis</w:t>
      </w:r>
      <w:r w:rsidRPr="00B25A93">
        <w:rPr>
          <w:rFonts w:cs="Arial"/>
          <w:sz w:val="24"/>
          <w:szCs w:val="24"/>
        </w:rPr>
        <w:t>)</w:t>
      </w:r>
    </w:p>
    <w:p w14:paraId="3F33F7CA" w14:textId="77777777" w:rsidR="00AB7DD4" w:rsidRPr="00B25A93" w:rsidRDefault="00AB7DD4">
      <w:pPr>
        <w:rPr>
          <w:rFonts w:cs="Arial"/>
          <w:sz w:val="24"/>
          <w:szCs w:val="24"/>
        </w:rPr>
      </w:pPr>
      <w:r w:rsidRPr="00B25A93">
        <w:rPr>
          <w:rFonts w:cs="Arial"/>
          <w:sz w:val="24"/>
          <w:szCs w:val="24"/>
        </w:rPr>
        <w:t>Canadian Goldenrod (</w:t>
      </w:r>
      <w:r w:rsidRPr="00C64FC7">
        <w:rPr>
          <w:rFonts w:cs="Arial"/>
          <w:i/>
          <w:iCs/>
          <w:sz w:val="24"/>
          <w:szCs w:val="24"/>
        </w:rPr>
        <w:t>Solidago canadensis</w:t>
      </w:r>
      <w:r w:rsidRPr="00B25A93">
        <w:rPr>
          <w:rFonts w:cs="Arial"/>
          <w:sz w:val="24"/>
          <w:szCs w:val="24"/>
        </w:rPr>
        <w:t>)</w:t>
      </w:r>
    </w:p>
    <w:p w14:paraId="47B5C7B7" w14:textId="77777777" w:rsidR="00AB7DD4" w:rsidRPr="00B25A93" w:rsidRDefault="00AB7DD4">
      <w:pPr>
        <w:rPr>
          <w:rFonts w:cs="Arial"/>
          <w:sz w:val="24"/>
          <w:szCs w:val="24"/>
        </w:rPr>
      </w:pPr>
      <w:r w:rsidRPr="00B25A93">
        <w:rPr>
          <w:rFonts w:cs="Arial"/>
          <w:sz w:val="24"/>
          <w:szCs w:val="24"/>
        </w:rPr>
        <w:t>Canadian Waterweed (</w:t>
      </w:r>
      <w:r w:rsidRPr="00C64FC7">
        <w:rPr>
          <w:rFonts w:cs="Arial"/>
          <w:i/>
          <w:iCs/>
          <w:sz w:val="24"/>
          <w:szCs w:val="24"/>
        </w:rPr>
        <w:t>Elodea canadensis</w:t>
      </w:r>
      <w:r w:rsidRPr="00B25A93">
        <w:rPr>
          <w:rFonts w:cs="Arial"/>
          <w:sz w:val="24"/>
          <w:szCs w:val="24"/>
        </w:rPr>
        <w:t>)</w:t>
      </w:r>
    </w:p>
    <w:p w14:paraId="23BB8E53" w14:textId="77777777" w:rsidR="00AB7DD4" w:rsidRPr="00B25A93" w:rsidRDefault="00AB7DD4">
      <w:pPr>
        <w:rPr>
          <w:rFonts w:cs="Arial"/>
          <w:sz w:val="24"/>
          <w:szCs w:val="24"/>
        </w:rPr>
      </w:pPr>
      <w:r w:rsidRPr="00B25A93">
        <w:rPr>
          <w:rFonts w:cs="Arial"/>
          <w:sz w:val="24"/>
          <w:szCs w:val="24"/>
        </w:rPr>
        <w:t>*Carolina Watershield (</w:t>
      </w:r>
      <w:r w:rsidRPr="00C64FC7">
        <w:rPr>
          <w:rFonts w:cs="Arial"/>
          <w:i/>
          <w:iCs/>
          <w:sz w:val="24"/>
          <w:szCs w:val="24"/>
        </w:rPr>
        <w:t>Cabomba caroliniana</w:t>
      </w:r>
      <w:r w:rsidRPr="00B25A93">
        <w:rPr>
          <w:rFonts w:cs="Arial"/>
          <w:sz w:val="24"/>
          <w:szCs w:val="24"/>
        </w:rPr>
        <w:t>)</w:t>
      </w:r>
    </w:p>
    <w:p w14:paraId="6D4FCDA2" w14:textId="77777777" w:rsidR="00AB7DD4" w:rsidRPr="00B25A93" w:rsidRDefault="00AB7DD4">
      <w:pPr>
        <w:rPr>
          <w:rFonts w:cs="Arial"/>
          <w:sz w:val="24"/>
          <w:szCs w:val="24"/>
        </w:rPr>
      </w:pPr>
      <w:r w:rsidRPr="00B25A93">
        <w:rPr>
          <w:rFonts w:cs="Arial"/>
          <w:sz w:val="24"/>
          <w:szCs w:val="24"/>
        </w:rPr>
        <w:t>Carpet Sea Squirt (</w:t>
      </w:r>
      <w:r w:rsidRPr="00C64FC7">
        <w:rPr>
          <w:rFonts w:cs="Arial"/>
          <w:i/>
          <w:iCs/>
          <w:sz w:val="24"/>
          <w:szCs w:val="24"/>
        </w:rPr>
        <w:t>Didemnum vexillum</w:t>
      </w:r>
      <w:r w:rsidRPr="00B25A93">
        <w:rPr>
          <w:rFonts w:cs="Arial"/>
          <w:sz w:val="24"/>
          <w:szCs w:val="24"/>
        </w:rPr>
        <w:t>)</w:t>
      </w:r>
    </w:p>
    <w:p w14:paraId="2990A4A2" w14:textId="77777777" w:rsidR="00AB7DD4" w:rsidRPr="00B25A93" w:rsidRDefault="00AB7DD4">
      <w:pPr>
        <w:rPr>
          <w:rFonts w:cs="Arial"/>
          <w:sz w:val="24"/>
          <w:szCs w:val="24"/>
        </w:rPr>
      </w:pPr>
      <w:r w:rsidRPr="00B25A93">
        <w:rPr>
          <w:rFonts w:cs="Arial"/>
          <w:sz w:val="24"/>
          <w:szCs w:val="24"/>
        </w:rPr>
        <w:t>*Chinese Mitten Crab (</w:t>
      </w:r>
      <w:r w:rsidRPr="00C64FC7">
        <w:rPr>
          <w:rFonts w:cs="Arial"/>
          <w:i/>
          <w:iCs/>
          <w:sz w:val="24"/>
          <w:szCs w:val="24"/>
        </w:rPr>
        <w:t>Eriocheir sinensis</w:t>
      </w:r>
      <w:r w:rsidRPr="00B25A93">
        <w:rPr>
          <w:rFonts w:cs="Arial"/>
          <w:sz w:val="24"/>
          <w:szCs w:val="24"/>
        </w:rPr>
        <w:t>)</w:t>
      </w:r>
    </w:p>
    <w:p w14:paraId="2D089A2B" w14:textId="77777777" w:rsidR="00AB7DD4" w:rsidRPr="00B25A93" w:rsidRDefault="00AB7DD4">
      <w:pPr>
        <w:rPr>
          <w:rFonts w:cs="Arial"/>
          <w:sz w:val="24"/>
          <w:szCs w:val="24"/>
        </w:rPr>
      </w:pPr>
      <w:r w:rsidRPr="00B25A93">
        <w:rPr>
          <w:rFonts w:cs="Arial"/>
          <w:sz w:val="24"/>
          <w:szCs w:val="24"/>
        </w:rPr>
        <w:t>Chinese Water Deer (</w:t>
      </w:r>
      <w:r w:rsidRPr="00C64FC7">
        <w:rPr>
          <w:rFonts w:cs="Arial"/>
          <w:i/>
          <w:iCs/>
          <w:sz w:val="24"/>
          <w:szCs w:val="24"/>
        </w:rPr>
        <w:t>Hydropotes inermis</w:t>
      </w:r>
      <w:r w:rsidRPr="00B25A93">
        <w:rPr>
          <w:rFonts w:cs="Arial"/>
          <w:sz w:val="24"/>
          <w:szCs w:val="24"/>
        </w:rPr>
        <w:t>)</w:t>
      </w:r>
    </w:p>
    <w:p w14:paraId="3E0F29C1" w14:textId="77777777" w:rsidR="00AB7DD4" w:rsidRPr="00B25A93" w:rsidRDefault="00AB7DD4">
      <w:pPr>
        <w:rPr>
          <w:rFonts w:cs="Arial"/>
          <w:sz w:val="24"/>
          <w:szCs w:val="24"/>
        </w:rPr>
      </w:pPr>
      <w:r w:rsidRPr="00B25A93">
        <w:rPr>
          <w:rFonts w:cs="Arial"/>
          <w:sz w:val="24"/>
          <w:szCs w:val="24"/>
        </w:rPr>
        <w:t>*Coatimundi (</w:t>
      </w:r>
      <w:r w:rsidRPr="00C64FC7">
        <w:rPr>
          <w:rFonts w:cs="Arial"/>
          <w:i/>
          <w:iCs/>
          <w:sz w:val="24"/>
          <w:szCs w:val="24"/>
        </w:rPr>
        <w:t>Nasua nasua</w:t>
      </w:r>
      <w:r w:rsidRPr="00B25A93">
        <w:rPr>
          <w:rFonts w:cs="Arial"/>
          <w:sz w:val="24"/>
          <w:szCs w:val="24"/>
        </w:rPr>
        <w:t>)</w:t>
      </w:r>
    </w:p>
    <w:p w14:paraId="66C1AB8D" w14:textId="77777777" w:rsidR="00AB7DD4" w:rsidRPr="00B25A93" w:rsidRDefault="00AB7DD4">
      <w:pPr>
        <w:rPr>
          <w:rFonts w:cs="Arial"/>
          <w:sz w:val="24"/>
          <w:szCs w:val="24"/>
        </w:rPr>
      </w:pPr>
      <w:r w:rsidRPr="00B25A93">
        <w:rPr>
          <w:rFonts w:cs="Arial"/>
          <w:sz w:val="24"/>
          <w:szCs w:val="24"/>
        </w:rPr>
        <w:t>Cotoneaster (</w:t>
      </w:r>
      <w:r w:rsidRPr="00C64FC7">
        <w:rPr>
          <w:rFonts w:cs="Arial"/>
          <w:i/>
          <w:iCs/>
          <w:sz w:val="24"/>
          <w:szCs w:val="24"/>
        </w:rPr>
        <w:t xml:space="preserve">Cotoneaster </w:t>
      </w:r>
      <w:r w:rsidRPr="00B25A93">
        <w:rPr>
          <w:rFonts w:cs="Arial"/>
          <w:sz w:val="24"/>
          <w:szCs w:val="24"/>
        </w:rPr>
        <w:t>species)</w:t>
      </w:r>
    </w:p>
    <w:p w14:paraId="2EDF2347" w14:textId="77777777" w:rsidR="00AB7DD4" w:rsidRPr="00B25A93" w:rsidRDefault="00AB7DD4">
      <w:pPr>
        <w:rPr>
          <w:rFonts w:cs="Arial"/>
          <w:sz w:val="24"/>
          <w:szCs w:val="24"/>
        </w:rPr>
      </w:pPr>
      <w:r w:rsidRPr="00B25A93">
        <w:rPr>
          <w:rFonts w:cs="Arial"/>
          <w:sz w:val="24"/>
          <w:szCs w:val="24"/>
        </w:rPr>
        <w:t>*Curly Waterweed (</w:t>
      </w:r>
      <w:r w:rsidRPr="00C64FC7">
        <w:rPr>
          <w:rFonts w:cs="Arial"/>
          <w:i/>
          <w:iCs/>
          <w:sz w:val="24"/>
          <w:szCs w:val="24"/>
        </w:rPr>
        <w:t>Lagarosiphon major</w:t>
      </w:r>
      <w:r w:rsidRPr="00B25A93">
        <w:rPr>
          <w:rFonts w:cs="Arial"/>
          <w:sz w:val="24"/>
          <w:szCs w:val="24"/>
        </w:rPr>
        <w:t>)</w:t>
      </w:r>
    </w:p>
    <w:p w14:paraId="41593994" w14:textId="77777777" w:rsidR="00AB7DD4" w:rsidRPr="00B25A93" w:rsidRDefault="00AB7DD4">
      <w:pPr>
        <w:rPr>
          <w:rFonts w:cs="Arial"/>
          <w:sz w:val="24"/>
          <w:szCs w:val="24"/>
        </w:rPr>
      </w:pPr>
      <w:r w:rsidRPr="00B25A93">
        <w:rPr>
          <w:rFonts w:cs="Arial"/>
          <w:sz w:val="24"/>
          <w:szCs w:val="24"/>
        </w:rPr>
        <w:t>Edible Dormouse (</w:t>
      </w:r>
      <w:r w:rsidRPr="00C64FC7">
        <w:rPr>
          <w:rFonts w:cs="Arial"/>
          <w:i/>
          <w:iCs/>
          <w:sz w:val="24"/>
          <w:szCs w:val="24"/>
        </w:rPr>
        <w:t>Glis glis</w:t>
      </w:r>
      <w:r w:rsidRPr="00B25A93">
        <w:rPr>
          <w:rFonts w:cs="Arial"/>
          <w:sz w:val="24"/>
          <w:szCs w:val="24"/>
        </w:rPr>
        <w:t>)</w:t>
      </w:r>
    </w:p>
    <w:p w14:paraId="1702B3FE" w14:textId="77777777" w:rsidR="00AB7DD4" w:rsidRPr="00B25A93" w:rsidRDefault="00AB7DD4">
      <w:pPr>
        <w:rPr>
          <w:rFonts w:cs="Arial"/>
          <w:sz w:val="24"/>
          <w:szCs w:val="24"/>
        </w:rPr>
      </w:pPr>
      <w:r w:rsidRPr="00B25A93">
        <w:rPr>
          <w:rFonts w:cs="Arial"/>
          <w:sz w:val="24"/>
          <w:szCs w:val="24"/>
        </w:rPr>
        <w:t>*Egyptian Goose (</w:t>
      </w:r>
      <w:r w:rsidRPr="00C64FC7">
        <w:rPr>
          <w:rFonts w:cs="Arial"/>
          <w:i/>
          <w:iCs/>
          <w:sz w:val="24"/>
          <w:szCs w:val="24"/>
        </w:rPr>
        <w:t>Alopochen aegyptiacus</w:t>
      </w:r>
      <w:r w:rsidRPr="00B25A93">
        <w:rPr>
          <w:rFonts w:cs="Arial"/>
          <w:sz w:val="24"/>
          <w:szCs w:val="24"/>
        </w:rPr>
        <w:t>)</w:t>
      </w:r>
    </w:p>
    <w:p w14:paraId="5DBFC6DA" w14:textId="77777777" w:rsidR="00AB7DD4" w:rsidRPr="00B25A93" w:rsidRDefault="00AB7DD4">
      <w:pPr>
        <w:rPr>
          <w:rFonts w:cs="Arial"/>
          <w:sz w:val="24"/>
          <w:szCs w:val="24"/>
        </w:rPr>
      </w:pPr>
      <w:r w:rsidRPr="00B25A93">
        <w:rPr>
          <w:rFonts w:cs="Arial"/>
          <w:sz w:val="24"/>
          <w:szCs w:val="24"/>
        </w:rPr>
        <w:t>Emperor Goose (</w:t>
      </w:r>
      <w:r w:rsidRPr="00C64FC7">
        <w:rPr>
          <w:rFonts w:cs="Arial"/>
          <w:i/>
          <w:iCs/>
          <w:sz w:val="24"/>
          <w:szCs w:val="24"/>
        </w:rPr>
        <w:t>Chen canagicus</w:t>
      </w:r>
      <w:r w:rsidRPr="00B25A93">
        <w:rPr>
          <w:rFonts w:cs="Arial"/>
          <w:sz w:val="24"/>
          <w:szCs w:val="24"/>
        </w:rPr>
        <w:t>)</w:t>
      </w:r>
    </w:p>
    <w:p w14:paraId="213C8026" w14:textId="77777777" w:rsidR="00AB7DD4" w:rsidRPr="00B25A93" w:rsidRDefault="00AB7DD4">
      <w:pPr>
        <w:rPr>
          <w:rFonts w:cs="Arial"/>
          <w:sz w:val="24"/>
          <w:szCs w:val="24"/>
        </w:rPr>
      </w:pPr>
      <w:r w:rsidRPr="00B25A93">
        <w:rPr>
          <w:rFonts w:cs="Arial"/>
          <w:sz w:val="24"/>
          <w:szCs w:val="24"/>
        </w:rPr>
        <w:t>Eurasian Eagle Owl (</w:t>
      </w:r>
      <w:r w:rsidRPr="00C64FC7">
        <w:rPr>
          <w:rFonts w:cs="Arial"/>
          <w:i/>
          <w:iCs/>
          <w:sz w:val="24"/>
          <w:szCs w:val="24"/>
        </w:rPr>
        <w:t>Bubo bubo</w:t>
      </w:r>
      <w:r w:rsidRPr="00B25A93">
        <w:rPr>
          <w:rFonts w:cs="Arial"/>
          <w:sz w:val="24"/>
          <w:szCs w:val="24"/>
        </w:rPr>
        <w:t>)</w:t>
      </w:r>
    </w:p>
    <w:p w14:paraId="290CFB50" w14:textId="77777777" w:rsidR="00AB7DD4" w:rsidRPr="00B25A93" w:rsidRDefault="00AB7DD4">
      <w:pPr>
        <w:rPr>
          <w:rFonts w:cs="Arial"/>
          <w:sz w:val="24"/>
          <w:szCs w:val="24"/>
        </w:rPr>
      </w:pPr>
      <w:r w:rsidRPr="00B25A93">
        <w:rPr>
          <w:rFonts w:cs="Arial"/>
          <w:sz w:val="24"/>
          <w:szCs w:val="24"/>
        </w:rPr>
        <w:t>Evergreen Oak (</w:t>
      </w:r>
      <w:r w:rsidRPr="00C64FC7">
        <w:rPr>
          <w:rFonts w:cs="Arial"/>
          <w:i/>
          <w:iCs/>
          <w:sz w:val="24"/>
          <w:szCs w:val="24"/>
        </w:rPr>
        <w:t>Quercus ilex</w:t>
      </w:r>
      <w:r w:rsidRPr="00B25A93">
        <w:rPr>
          <w:rFonts w:cs="Arial"/>
          <w:sz w:val="24"/>
          <w:szCs w:val="24"/>
        </w:rPr>
        <w:t>)</w:t>
      </w:r>
    </w:p>
    <w:p w14:paraId="7211E6CE" w14:textId="77777777" w:rsidR="00AB7DD4" w:rsidRPr="00B25A93" w:rsidRDefault="00AB7DD4">
      <w:pPr>
        <w:rPr>
          <w:rFonts w:cs="Arial"/>
          <w:sz w:val="24"/>
          <w:szCs w:val="24"/>
        </w:rPr>
      </w:pPr>
      <w:r w:rsidRPr="00B25A93">
        <w:rPr>
          <w:rFonts w:cs="Arial"/>
          <w:sz w:val="24"/>
          <w:szCs w:val="24"/>
        </w:rPr>
        <w:t>False Acacia (</w:t>
      </w:r>
      <w:r w:rsidRPr="00C64FC7">
        <w:rPr>
          <w:rFonts w:cs="Arial"/>
          <w:i/>
          <w:iCs/>
          <w:sz w:val="24"/>
          <w:szCs w:val="24"/>
        </w:rPr>
        <w:t>Robinia pseudoacacia</w:t>
      </w:r>
      <w:r w:rsidRPr="00B25A93">
        <w:rPr>
          <w:rFonts w:cs="Arial"/>
          <w:sz w:val="24"/>
          <w:szCs w:val="24"/>
        </w:rPr>
        <w:t>)</w:t>
      </w:r>
    </w:p>
    <w:p w14:paraId="33D05643" w14:textId="77777777" w:rsidR="00AB7DD4" w:rsidRPr="00B25A93" w:rsidRDefault="00AB7DD4">
      <w:pPr>
        <w:rPr>
          <w:rFonts w:cs="Arial"/>
          <w:sz w:val="24"/>
          <w:szCs w:val="24"/>
        </w:rPr>
      </w:pPr>
      <w:r w:rsidRPr="00B25A93">
        <w:rPr>
          <w:rFonts w:cs="Arial"/>
          <w:sz w:val="24"/>
          <w:szCs w:val="24"/>
        </w:rPr>
        <w:t>*Floating Pennywort (</w:t>
      </w:r>
      <w:r w:rsidRPr="00C64FC7">
        <w:rPr>
          <w:rFonts w:cs="Arial"/>
          <w:i/>
          <w:iCs/>
          <w:sz w:val="24"/>
          <w:szCs w:val="24"/>
        </w:rPr>
        <w:t>Hydrocotyle ranunculoides</w:t>
      </w:r>
      <w:r w:rsidRPr="00B25A93">
        <w:rPr>
          <w:rFonts w:cs="Arial"/>
          <w:sz w:val="24"/>
          <w:szCs w:val="24"/>
        </w:rPr>
        <w:t>)</w:t>
      </w:r>
    </w:p>
    <w:p w14:paraId="5A8A11B1" w14:textId="77777777" w:rsidR="00AB7DD4" w:rsidRPr="00B25A93" w:rsidRDefault="00AB7DD4">
      <w:pPr>
        <w:rPr>
          <w:rFonts w:cs="Arial"/>
          <w:sz w:val="24"/>
          <w:szCs w:val="24"/>
        </w:rPr>
      </w:pPr>
      <w:r w:rsidRPr="00B25A93">
        <w:rPr>
          <w:rFonts w:cs="Arial"/>
          <w:sz w:val="24"/>
          <w:szCs w:val="24"/>
        </w:rPr>
        <w:t>Garlics (</w:t>
      </w:r>
      <w:r w:rsidRPr="00C64FC7">
        <w:rPr>
          <w:rFonts w:cs="Arial"/>
          <w:i/>
          <w:iCs/>
          <w:sz w:val="24"/>
          <w:szCs w:val="24"/>
        </w:rPr>
        <w:t>Allium</w:t>
      </w:r>
      <w:r w:rsidRPr="00B25A93">
        <w:rPr>
          <w:rFonts w:cs="Arial"/>
          <w:sz w:val="24"/>
          <w:szCs w:val="24"/>
        </w:rPr>
        <w:t xml:space="preserve"> species)</w:t>
      </w:r>
    </w:p>
    <w:p w14:paraId="7DD5ACD5" w14:textId="77777777" w:rsidR="00AB7DD4" w:rsidRPr="00B25A93" w:rsidRDefault="00AB7DD4">
      <w:pPr>
        <w:rPr>
          <w:rFonts w:cs="Arial"/>
          <w:sz w:val="24"/>
          <w:szCs w:val="24"/>
        </w:rPr>
      </w:pPr>
      <w:r w:rsidRPr="00B25A93">
        <w:rPr>
          <w:rFonts w:cs="Arial"/>
          <w:sz w:val="24"/>
          <w:szCs w:val="24"/>
        </w:rPr>
        <w:t>*Giant Hogweed (</w:t>
      </w:r>
      <w:r w:rsidRPr="00C64FC7">
        <w:rPr>
          <w:rFonts w:cs="Arial"/>
          <w:i/>
          <w:iCs/>
          <w:sz w:val="24"/>
          <w:szCs w:val="24"/>
        </w:rPr>
        <w:t>Heracleum mantegazzianum</w:t>
      </w:r>
      <w:r w:rsidRPr="00B25A93">
        <w:rPr>
          <w:rFonts w:cs="Arial"/>
          <w:sz w:val="24"/>
          <w:szCs w:val="24"/>
        </w:rPr>
        <w:t>)</w:t>
      </w:r>
    </w:p>
    <w:p w14:paraId="0954590C" w14:textId="77777777" w:rsidR="00AB7DD4" w:rsidRPr="00B25A93" w:rsidRDefault="00AB7DD4">
      <w:pPr>
        <w:rPr>
          <w:rFonts w:cs="Arial"/>
          <w:sz w:val="24"/>
          <w:szCs w:val="24"/>
        </w:rPr>
      </w:pPr>
      <w:r w:rsidRPr="00B25A93">
        <w:rPr>
          <w:rFonts w:cs="Arial"/>
          <w:sz w:val="24"/>
          <w:szCs w:val="24"/>
        </w:rPr>
        <w:t>*Giant Rhubarbs (</w:t>
      </w:r>
      <w:r w:rsidRPr="00C64FC7">
        <w:rPr>
          <w:rFonts w:cs="Arial"/>
          <w:i/>
          <w:iCs/>
          <w:sz w:val="24"/>
          <w:szCs w:val="24"/>
        </w:rPr>
        <w:t xml:space="preserve">Gunnera </w:t>
      </w:r>
      <w:r w:rsidRPr="00B25A93">
        <w:rPr>
          <w:rFonts w:cs="Arial"/>
          <w:sz w:val="24"/>
          <w:szCs w:val="24"/>
        </w:rPr>
        <w:t>species)</w:t>
      </w:r>
    </w:p>
    <w:p w14:paraId="03E8E9F8" w14:textId="77777777" w:rsidR="00AB7DD4" w:rsidRPr="00B25A93" w:rsidRDefault="00AB7DD4">
      <w:pPr>
        <w:rPr>
          <w:sz w:val="24"/>
          <w:szCs w:val="24"/>
        </w:rPr>
      </w:pPr>
      <w:r w:rsidRPr="00B25A93">
        <w:rPr>
          <w:rFonts w:cs="Arial"/>
          <w:sz w:val="24"/>
          <w:szCs w:val="24"/>
        </w:rPr>
        <w:t>*</w:t>
      </w:r>
      <w:r w:rsidRPr="00B25A93">
        <w:rPr>
          <w:sz w:val="24"/>
          <w:szCs w:val="24"/>
        </w:rPr>
        <w:t>Giant Salvinia (</w:t>
      </w:r>
      <w:r w:rsidRPr="00C64FC7">
        <w:rPr>
          <w:i/>
          <w:iCs/>
          <w:sz w:val="24"/>
          <w:szCs w:val="24"/>
        </w:rPr>
        <w:t>Salvinia molesta</w:t>
      </w:r>
      <w:r w:rsidRPr="00B25A93">
        <w:rPr>
          <w:sz w:val="24"/>
          <w:szCs w:val="24"/>
        </w:rPr>
        <w:t>)</w:t>
      </w:r>
    </w:p>
    <w:p w14:paraId="196482F2" w14:textId="48FA645A" w:rsidR="00AB7DD4" w:rsidRPr="00B25A93" w:rsidRDefault="00AB05CF">
      <w:pPr>
        <w:rPr>
          <w:rFonts w:cs="Arial"/>
          <w:sz w:val="24"/>
          <w:szCs w:val="24"/>
        </w:rPr>
      </w:pPr>
      <w:r w:rsidRPr="00B25A93">
        <w:rPr>
          <w:rFonts w:cs="Arial"/>
          <w:sz w:val="24"/>
          <w:szCs w:val="24"/>
        </w:rPr>
        <w:t>*</w:t>
      </w:r>
      <w:r w:rsidR="00AB7DD4" w:rsidRPr="00B25A93">
        <w:rPr>
          <w:rFonts w:cs="Arial"/>
          <w:sz w:val="24"/>
          <w:szCs w:val="24"/>
        </w:rPr>
        <w:t>Himalayan Balsam (</w:t>
      </w:r>
      <w:r w:rsidR="00AB7DD4" w:rsidRPr="00C64FC7">
        <w:rPr>
          <w:rFonts w:cs="Arial"/>
          <w:i/>
          <w:iCs/>
          <w:sz w:val="24"/>
          <w:szCs w:val="24"/>
        </w:rPr>
        <w:t>Impatiens glandulifera</w:t>
      </w:r>
      <w:r w:rsidR="00AB7DD4" w:rsidRPr="00B25A93">
        <w:rPr>
          <w:rFonts w:cs="Arial"/>
          <w:sz w:val="24"/>
          <w:szCs w:val="24"/>
        </w:rPr>
        <w:t>)</w:t>
      </w:r>
    </w:p>
    <w:p w14:paraId="40004C11" w14:textId="77777777" w:rsidR="00AB7DD4" w:rsidRPr="00B25A93" w:rsidRDefault="00AB7DD4">
      <w:pPr>
        <w:rPr>
          <w:rFonts w:cs="Arial"/>
          <w:sz w:val="24"/>
          <w:szCs w:val="24"/>
        </w:rPr>
      </w:pPr>
      <w:r w:rsidRPr="00B25A93">
        <w:rPr>
          <w:rFonts w:cs="Arial"/>
          <w:sz w:val="24"/>
          <w:szCs w:val="24"/>
        </w:rPr>
        <w:t>Hottentot Fig (</w:t>
      </w:r>
      <w:r w:rsidRPr="00C64FC7">
        <w:rPr>
          <w:rFonts w:cs="Arial"/>
          <w:i/>
          <w:iCs/>
          <w:sz w:val="24"/>
          <w:szCs w:val="24"/>
        </w:rPr>
        <w:t>Carpobrotus edulis</w:t>
      </w:r>
      <w:r w:rsidRPr="00B25A93">
        <w:rPr>
          <w:rFonts w:cs="Arial"/>
          <w:sz w:val="24"/>
          <w:szCs w:val="24"/>
        </w:rPr>
        <w:t>)</w:t>
      </w:r>
    </w:p>
    <w:p w14:paraId="6672ECF5" w14:textId="77777777" w:rsidR="00AB7DD4" w:rsidRPr="00B25A93" w:rsidRDefault="00AB7DD4">
      <w:pPr>
        <w:rPr>
          <w:rFonts w:cs="Arial"/>
          <w:sz w:val="24"/>
          <w:szCs w:val="24"/>
        </w:rPr>
      </w:pPr>
      <w:r w:rsidRPr="00B25A93">
        <w:rPr>
          <w:rFonts w:cs="Arial"/>
          <w:sz w:val="24"/>
          <w:szCs w:val="24"/>
        </w:rPr>
        <w:t>*Indian House Crow (</w:t>
      </w:r>
      <w:r w:rsidRPr="00C64FC7">
        <w:rPr>
          <w:rFonts w:cs="Arial"/>
          <w:i/>
          <w:iCs/>
          <w:sz w:val="24"/>
          <w:szCs w:val="24"/>
        </w:rPr>
        <w:t>Corvus splendens</w:t>
      </w:r>
      <w:r w:rsidRPr="00B25A93">
        <w:rPr>
          <w:rFonts w:cs="Arial"/>
          <w:sz w:val="24"/>
          <w:szCs w:val="24"/>
        </w:rPr>
        <w:t>)</w:t>
      </w:r>
    </w:p>
    <w:p w14:paraId="61F96977" w14:textId="77777777" w:rsidR="00AB7DD4" w:rsidRPr="00B25A93" w:rsidRDefault="00AB7DD4">
      <w:pPr>
        <w:rPr>
          <w:rFonts w:cs="Arial"/>
          <w:sz w:val="24"/>
          <w:szCs w:val="24"/>
        </w:rPr>
      </w:pPr>
      <w:r w:rsidRPr="00B25A93">
        <w:rPr>
          <w:rFonts w:cs="Arial"/>
          <w:sz w:val="24"/>
          <w:szCs w:val="24"/>
        </w:rPr>
        <w:t>Japanese Rose (</w:t>
      </w:r>
      <w:r w:rsidRPr="00C64FC7">
        <w:rPr>
          <w:rFonts w:cs="Arial"/>
          <w:i/>
          <w:iCs/>
          <w:sz w:val="24"/>
          <w:szCs w:val="24"/>
        </w:rPr>
        <w:t>Rosa rugosa</w:t>
      </w:r>
      <w:r w:rsidRPr="00B25A93">
        <w:rPr>
          <w:rFonts w:cs="Arial"/>
          <w:sz w:val="24"/>
          <w:szCs w:val="24"/>
        </w:rPr>
        <w:t>)</w:t>
      </w:r>
    </w:p>
    <w:p w14:paraId="384FDABD" w14:textId="77777777" w:rsidR="00AB7DD4" w:rsidRPr="00B25A93" w:rsidRDefault="00AB7DD4">
      <w:pPr>
        <w:rPr>
          <w:rFonts w:cs="Arial"/>
          <w:sz w:val="24"/>
          <w:szCs w:val="24"/>
        </w:rPr>
      </w:pPr>
      <w:r w:rsidRPr="00B25A93">
        <w:rPr>
          <w:rFonts w:cs="Arial"/>
          <w:sz w:val="24"/>
          <w:szCs w:val="24"/>
        </w:rPr>
        <w:t>Killer Shrimp (</w:t>
      </w:r>
      <w:r w:rsidRPr="00C64FC7">
        <w:rPr>
          <w:rFonts w:cs="Arial"/>
          <w:i/>
          <w:iCs/>
          <w:sz w:val="24"/>
          <w:szCs w:val="24"/>
        </w:rPr>
        <w:t>Dikerogammarus villosus</w:t>
      </w:r>
      <w:r w:rsidRPr="00B25A93">
        <w:rPr>
          <w:rFonts w:cs="Arial"/>
          <w:sz w:val="24"/>
          <w:szCs w:val="24"/>
        </w:rPr>
        <w:t>)</w:t>
      </w:r>
    </w:p>
    <w:p w14:paraId="6A875CB3" w14:textId="77777777" w:rsidR="00AB7DD4" w:rsidRPr="00B25A93" w:rsidRDefault="00AB7DD4">
      <w:pPr>
        <w:rPr>
          <w:rFonts w:cs="Arial"/>
          <w:sz w:val="24"/>
          <w:szCs w:val="24"/>
        </w:rPr>
      </w:pPr>
      <w:r w:rsidRPr="00B25A93">
        <w:rPr>
          <w:rFonts w:cs="Arial"/>
          <w:sz w:val="24"/>
          <w:szCs w:val="24"/>
        </w:rPr>
        <w:t>Kontikia Flatworms (</w:t>
      </w:r>
      <w:r w:rsidRPr="00C64FC7">
        <w:rPr>
          <w:rFonts w:cs="Arial"/>
          <w:i/>
          <w:iCs/>
          <w:sz w:val="24"/>
          <w:szCs w:val="24"/>
        </w:rPr>
        <w:t>Kontikia ventrolineata</w:t>
      </w:r>
      <w:r w:rsidRPr="00B25A93">
        <w:rPr>
          <w:rFonts w:cs="Arial"/>
          <w:sz w:val="24"/>
          <w:szCs w:val="24"/>
        </w:rPr>
        <w:t xml:space="preserve"> and </w:t>
      </w:r>
      <w:r w:rsidRPr="00C64FC7">
        <w:rPr>
          <w:rFonts w:cs="Arial"/>
          <w:i/>
          <w:iCs/>
          <w:sz w:val="24"/>
          <w:szCs w:val="24"/>
        </w:rPr>
        <w:t>andersoni</w:t>
      </w:r>
      <w:r w:rsidRPr="00B25A93">
        <w:rPr>
          <w:rFonts w:cs="Arial"/>
          <w:sz w:val="24"/>
          <w:szCs w:val="24"/>
        </w:rPr>
        <w:t>)</w:t>
      </w:r>
    </w:p>
    <w:p w14:paraId="65FC2946" w14:textId="77777777" w:rsidR="00AB7DD4" w:rsidRPr="00B25A93" w:rsidRDefault="00AB7DD4">
      <w:pPr>
        <w:rPr>
          <w:rFonts w:cs="Arial"/>
          <w:sz w:val="24"/>
          <w:szCs w:val="24"/>
        </w:rPr>
      </w:pPr>
      <w:r w:rsidRPr="00B25A93">
        <w:rPr>
          <w:rFonts w:cs="Arial"/>
          <w:sz w:val="24"/>
          <w:szCs w:val="24"/>
        </w:rPr>
        <w:t>Leathery Sea Squirt (</w:t>
      </w:r>
      <w:r w:rsidRPr="00C64FC7">
        <w:rPr>
          <w:rFonts w:cs="Arial"/>
          <w:i/>
          <w:iCs/>
          <w:sz w:val="24"/>
          <w:szCs w:val="24"/>
        </w:rPr>
        <w:t>Styela clava</w:t>
      </w:r>
      <w:r w:rsidRPr="00B25A93">
        <w:rPr>
          <w:rFonts w:cs="Arial"/>
          <w:sz w:val="24"/>
          <w:szCs w:val="24"/>
        </w:rPr>
        <w:t>)</w:t>
      </w:r>
    </w:p>
    <w:p w14:paraId="15C85200" w14:textId="77777777" w:rsidR="00AB7DD4" w:rsidRPr="00B25A93" w:rsidRDefault="00AB7DD4">
      <w:pPr>
        <w:rPr>
          <w:rFonts w:cs="Arial"/>
          <w:sz w:val="24"/>
          <w:szCs w:val="24"/>
        </w:rPr>
      </w:pPr>
      <w:r w:rsidRPr="00B25A93">
        <w:rPr>
          <w:rFonts w:cs="Arial"/>
          <w:sz w:val="24"/>
          <w:szCs w:val="24"/>
        </w:rPr>
        <w:t>Marsh Frog (</w:t>
      </w:r>
      <w:r w:rsidRPr="00C64FC7">
        <w:rPr>
          <w:rFonts w:cs="Arial"/>
          <w:i/>
          <w:iCs/>
          <w:sz w:val="24"/>
          <w:szCs w:val="24"/>
        </w:rPr>
        <w:t>Pelophylax ridibundus</w:t>
      </w:r>
      <w:r w:rsidRPr="00B25A93">
        <w:rPr>
          <w:rFonts w:cs="Arial"/>
          <w:sz w:val="24"/>
          <w:szCs w:val="24"/>
        </w:rPr>
        <w:t>)</w:t>
      </w:r>
    </w:p>
    <w:p w14:paraId="40FE8F3C" w14:textId="77777777" w:rsidR="00AB7DD4" w:rsidRPr="00B25A93" w:rsidRDefault="00AB7DD4">
      <w:pPr>
        <w:rPr>
          <w:rFonts w:cs="Arial"/>
          <w:sz w:val="24"/>
          <w:szCs w:val="24"/>
        </w:rPr>
      </w:pPr>
      <w:r w:rsidRPr="00B25A93">
        <w:rPr>
          <w:rFonts w:cs="Arial"/>
          <w:sz w:val="24"/>
          <w:szCs w:val="24"/>
        </w:rPr>
        <w:t xml:space="preserve">Midwife Toad </w:t>
      </w:r>
      <w:r w:rsidRPr="00C64FC7">
        <w:rPr>
          <w:rFonts w:cs="Arial"/>
          <w:i/>
          <w:iCs/>
          <w:sz w:val="24"/>
          <w:szCs w:val="24"/>
        </w:rPr>
        <w:t>(Alytes obstetricans</w:t>
      </w:r>
      <w:r w:rsidRPr="00B25A93">
        <w:rPr>
          <w:rFonts w:cs="Arial"/>
          <w:sz w:val="24"/>
          <w:szCs w:val="24"/>
        </w:rPr>
        <w:t>)</w:t>
      </w:r>
    </w:p>
    <w:p w14:paraId="00C9C459" w14:textId="77777777" w:rsidR="00AB7DD4" w:rsidRPr="00B25A93" w:rsidRDefault="00AB7DD4">
      <w:pPr>
        <w:rPr>
          <w:rFonts w:cs="Arial"/>
          <w:sz w:val="24"/>
          <w:szCs w:val="24"/>
        </w:rPr>
      </w:pPr>
      <w:r w:rsidRPr="00B25A93">
        <w:rPr>
          <w:rFonts w:cs="Arial"/>
          <w:sz w:val="24"/>
          <w:szCs w:val="24"/>
        </w:rPr>
        <w:t>Monk Parakeet (</w:t>
      </w:r>
      <w:r w:rsidRPr="00C64FC7">
        <w:rPr>
          <w:rFonts w:cs="Arial"/>
          <w:i/>
          <w:iCs/>
          <w:sz w:val="24"/>
          <w:szCs w:val="24"/>
        </w:rPr>
        <w:t>Myiopsitta monachus</w:t>
      </w:r>
      <w:r w:rsidRPr="00B25A93">
        <w:rPr>
          <w:rFonts w:cs="Arial"/>
          <w:sz w:val="24"/>
          <w:szCs w:val="24"/>
        </w:rPr>
        <w:t>)</w:t>
      </w:r>
    </w:p>
    <w:p w14:paraId="577E2BC0" w14:textId="77777777" w:rsidR="00AB7DD4" w:rsidRPr="00B25A93" w:rsidRDefault="00AB7DD4">
      <w:pPr>
        <w:rPr>
          <w:rFonts w:cs="Arial"/>
          <w:sz w:val="24"/>
          <w:szCs w:val="24"/>
        </w:rPr>
      </w:pPr>
      <w:r w:rsidRPr="00B25A93">
        <w:rPr>
          <w:rFonts w:cs="Arial"/>
          <w:sz w:val="24"/>
          <w:szCs w:val="24"/>
        </w:rPr>
        <w:t>Montbretia (</w:t>
      </w:r>
      <w:r w:rsidRPr="00C64FC7">
        <w:rPr>
          <w:rFonts w:cs="Arial"/>
          <w:i/>
          <w:iCs/>
          <w:sz w:val="24"/>
          <w:szCs w:val="24"/>
        </w:rPr>
        <w:t>Crocosmia x crocosmiiflora</w:t>
      </w:r>
      <w:r w:rsidRPr="00B25A93">
        <w:rPr>
          <w:rFonts w:cs="Arial"/>
          <w:sz w:val="24"/>
          <w:szCs w:val="24"/>
        </w:rPr>
        <w:t>)</w:t>
      </w:r>
    </w:p>
    <w:p w14:paraId="1E613F0B" w14:textId="77777777" w:rsidR="00AB7DD4" w:rsidRPr="00B25A93" w:rsidRDefault="00AB7DD4">
      <w:pPr>
        <w:rPr>
          <w:rFonts w:cs="Arial"/>
          <w:sz w:val="24"/>
          <w:szCs w:val="24"/>
        </w:rPr>
      </w:pPr>
      <w:r w:rsidRPr="00B25A93">
        <w:rPr>
          <w:rFonts w:cs="Arial"/>
          <w:sz w:val="24"/>
          <w:szCs w:val="24"/>
        </w:rPr>
        <w:t>*Muntjac Deer (</w:t>
      </w:r>
      <w:r w:rsidRPr="00C64FC7">
        <w:rPr>
          <w:rFonts w:cs="Arial"/>
          <w:i/>
          <w:iCs/>
          <w:sz w:val="24"/>
          <w:szCs w:val="24"/>
        </w:rPr>
        <w:t>Muntiacus reevesi</w:t>
      </w:r>
      <w:r w:rsidRPr="00B25A93">
        <w:rPr>
          <w:rFonts w:cs="Arial"/>
          <w:sz w:val="24"/>
          <w:szCs w:val="24"/>
        </w:rPr>
        <w:t>)</w:t>
      </w:r>
    </w:p>
    <w:p w14:paraId="13BC4338" w14:textId="29A14D70" w:rsidR="00AB7DD4" w:rsidRPr="00B25A93" w:rsidRDefault="00AB7DD4">
      <w:pPr>
        <w:rPr>
          <w:sz w:val="24"/>
          <w:szCs w:val="24"/>
        </w:rPr>
      </w:pPr>
      <w:r w:rsidRPr="00B25A93">
        <w:rPr>
          <w:rFonts w:cs="Arial"/>
          <w:sz w:val="24"/>
          <w:szCs w:val="24"/>
        </w:rPr>
        <w:t>*</w:t>
      </w:r>
      <w:r w:rsidRPr="00B25A93">
        <w:rPr>
          <w:sz w:val="24"/>
          <w:szCs w:val="24"/>
        </w:rPr>
        <w:t>New Zealand Flatworm (</w:t>
      </w:r>
      <w:r w:rsidRPr="00C64FC7">
        <w:rPr>
          <w:i/>
          <w:iCs/>
          <w:sz w:val="24"/>
          <w:szCs w:val="24"/>
        </w:rPr>
        <w:t>Arthurdendyus triangulat</w:t>
      </w:r>
      <w:r w:rsidR="00FE006C">
        <w:rPr>
          <w:i/>
          <w:iCs/>
          <w:sz w:val="24"/>
          <w:szCs w:val="24"/>
        </w:rPr>
        <w:t>u</w:t>
      </w:r>
      <w:r w:rsidRPr="00C64FC7">
        <w:rPr>
          <w:i/>
          <w:iCs/>
          <w:sz w:val="24"/>
          <w:szCs w:val="24"/>
        </w:rPr>
        <w:t>s</w:t>
      </w:r>
      <w:r w:rsidRPr="00B25A93">
        <w:rPr>
          <w:sz w:val="24"/>
          <w:szCs w:val="24"/>
        </w:rPr>
        <w:t>)</w:t>
      </w:r>
    </w:p>
    <w:p w14:paraId="386B73FE" w14:textId="77777777" w:rsidR="00AB7DD4" w:rsidRPr="00B25A93" w:rsidRDefault="00AB7DD4">
      <w:pPr>
        <w:rPr>
          <w:rFonts w:cs="Arial"/>
          <w:sz w:val="24"/>
          <w:szCs w:val="24"/>
        </w:rPr>
      </w:pPr>
      <w:r w:rsidRPr="00B25A93">
        <w:rPr>
          <w:rFonts w:cs="Arial"/>
          <w:sz w:val="24"/>
          <w:szCs w:val="24"/>
        </w:rPr>
        <w:t>New Zealand Pigmyweed (</w:t>
      </w:r>
      <w:r w:rsidRPr="00C64FC7">
        <w:rPr>
          <w:rFonts w:cs="Arial"/>
          <w:i/>
          <w:iCs/>
          <w:sz w:val="24"/>
          <w:szCs w:val="24"/>
        </w:rPr>
        <w:t>Crassula helmsii</w:t>
      </w:r>
      <w:r w:rsidRPr="00B25A93">
        <w:rPr>
          <w:rFonts w:cs="Arial"/>
          <w:sz w:val="24"/>
          <w:szCs w:val="24"/>
        </w:rPr>
        <w:t>)</w:t>
      </w:r>
    </w:p>
    <w:p w14:paraId="0D4D970A" w14:textId="77777777" w:rsidR="00AB7DD4" w:rsidRPr="00B25A93" w:rsidRDefault="00AB7DD4">
      <w:pPr>
        <w:rPr>
          <w:rFonts w:cs="Arial"/>
          <w:sz w:val="24"/>
          <w:szCs w:val="24"/>
        </w:rPr>
      </w:pPr>
      <w:r w:rsidRPr="00B25A93">
        <w:rPr>
          <w:rFonts w:cs="Arial"/>
          <w:sz w:val="24"/>
          <w:szCs w:val="24"/>
        </w:rPr>
        <w:t>*Nuttall's Waterweed (</w:t>
      </w:r>
      <w:r w:rsidRPr="00C64FC7">
        <w:rPr>
          <w:rFonts w:cs="Arial"/>
          <w:i/>
          <w:iCs/>
          <w:sz w:val="24"/>
          <w:szCs w:val="24"/>
        </w:rPr>
        <w:t>Elodea nuttallii</w:t>
      </w:r>
      <w:r w:rsidRPr="00B25A93">
        <w:rPr>
          <w:rFonts w:cs="Arial"/>
          <w:sz w:val="24"/>
          <w:szCs w:val="24"/>
        </w:rPr>
        <w:t>)</w:t>
      </w:r>
    </w:p>
    <w:p w14:paraId="74A82436" w14:textId="77777777" w:rsidR="00AB7DD4" w:rsidRPr="00B25A93" w:rsidRDefault="00AB7DD4">
      <w:pPr>
        <w:rPr>
          <w:rFonts w:cs="Arial"/>
          <w:sz w:val="24"/>
          <w:szCs w:val="24"/>
        </w:rPr>
      </w:pPr>
      <w:r w:rsidRPr="00B25A93">
        <w:rPr>
          <w:rFonts w:cs="Arial"/>
          <w:sz w:val="24"/>
          <w:szCs w:val="24"/>
        </w:rPr>
        <w:t>Orange Sheath Tunicate (</w:t>
      </w:r>
      <w:r w:rsidRPr="00C64FC7">
        <w:rPr>
          <w:rFonts w:cs="Arial"/>
          <w:i/>
          <w:iCs/>
          <w:sz w:val="24"/>
          <w:szCs w:val="24"/>
        </w:rPr>
        <w:t>Botrylloides violaceus</w:t>
      </w:r>
      <w:r w:rsidRPr="00B25A93">
        <w:rPr>
          <w:rFonts w:cs="Arial"/>
          <w:sz w:val="24"/>
          <w:szCs w:val="24"/>
        </w:rPr>
        <w:t>)</w:t>
      </w:r>
    </w:p>
    <w:p w14:paraId="718213B1" w14:textId="77777777" w:rsidR="00AB7DD4" w:rsidRPr="00B25A93" w:rsidRDefault="00AB7DD4">
      <w:pPr>
        <w:rPr>
          <w:rFonts w:cs="Arial"/>
          <w:sz w:val="24"/>
          <w:szCs w:val="24"/>
        </w:rPr>
      </w:pPr>
      <w:r w:rsidRPr="00B25A93">
        <w:rPr>
          <w:rFonts w:cs="Arial"/>
          <w:sz w:val="24"/>
          <w:szCs w:val="24"/>
        </w:rPr>
        <w:t>*Parrot's Feather (</w:t>
      </w:r>
      <w:r w:rsidRPr="00C64FC7">
        <w:rPr>
          <w:rFonts w:cs="Arial"/>
          <w:i/>
          <w:iCs/>
          <w:sz w:val="24"/>
          <w:szCs w:val="24"/>
        </w:rPr>
        <w:t>Myriophyllum aquaticum</w:t>
      </w:r>
      <w:r w:rsidRPr="00B25A93">
        <w:rPr>
          <w:rFonts w:cs="Arial"/>
          <w:sz w:val="24"/>
          <w:szCs w:val="24"/>
        </w:rPr>
        <w:t>)</w:t>
      </w:r>
    </w:p>
    <w:p w14:paraId="263A52AE" w14:textId="77777777" w:rsidR="00AB7DD4" w:rsidRPr="00B25A93" w:rsidRDefault="00AB7DD4">
      <w:pPr>
        <w:rPr>
          <w:rFonts w:cs="Arial"/>
          <w:sz w:val="24"/>
          <w:szCs w:val="24"/>
        </w:rPr>
      </w:pPr>
      <w:r w:rsidRPr="00B25A93">
        <w:rPr>
          <w:rFonts w:cs="Arial"/>
          <w:sz w:val="24"/>
          <w:szCs w:val="24"/>
        </w:rPr>
        <w:t>*Red-eared Terrapin (</w:t>
      </w:r>
      <w:r w:rsidRPr="00C64FC7">
        <w:rPr>
          <w:rFonts w:cs="Arial"/>
          <w:i/>
          <w:iCs/>
          <w:sz w:val="24"/>
          <w:szCs w:val="24"/>
        </w:rPr>
        <w:t>Trachemys scripta elegans</w:t>
      </w:r>
      <w:r w:rsidRPr="00B25A93">
        <w:rPr>
          <w:rFonts w:cs="Arial"/>
          <w:sz w:val="24"/>
          <w:szCs w:val="24"/>
        </w:rPr>
        <w:t>)</w:t>
      </w:r>
    </w:p>
    <w:p w14:paraId="2682ADE9" w14:textId="77777777" w:rsidR="00AB7DD4" w:rsidRPr="00B25A93" w:rsidRDefault="00AB7DD4">
      <w:pPr>
        <w:rPr>
          <w:rFonts w:cs="Arial"/>
          <w:sz w:val="24"/>
          <w:szCs w:val="24"/>
        </w:rPr>
      </w:pPr>
      <w:r w:rsidRPr="00B25A93">
        <w:rPr>
          <w:rFonts w:cs="Arial"/>
          <w:sz w:val="24"/>
          <w:szCs w:val="24"/>
        </w:rPr>
        <w:t>Rhododendron (</w:t>
      </w:r>
      <w:r w:rsidRPr="00C64FC7">
        <w:rPr>
          <w:rFonts w:cs="Arial"/>
          <w:i/>
          <w:iCs/>
          <w:sz w:val="24"/>
          <w:szCs w:val="24"/>
        </w:rPr>
        <w:t>Rhododendron ponticum</w:t>
      </w:r>
      <w:r w:rsidRPr="00B25A93">
        <w:rPr>
          <w:rFonts w:cs="Arial"/>
          <w:sz w:val="24"/>
          <w:szCs w:val="24"/>
        </w:rPr>
        <w:t>)</w:t>
      </w:r>
    </w:p>
    <w:p w14:paraId="7E568F2B" w14:textId="77777777" w:rsidR="00AB7DD4" w:rsidRPr="00B25A93" w:rsidRDefault="00AB7DD4">
      <w:pPr>
        <w:rPr>
          <w:rFonts w:cs="Arial"/>
          <w:sz w:val="24"/>
          <w:szCs w:val="24"/>
        </w:rPr>
      </w:pPr>
      <w:r w:rsidRPr="00B25A93">
        <w:rPr>
          <w:rFonts w:cs="Arial"/>
          <w:sz w:val="24"/>
          <w:szCs w:val="24"/>
        </w:rPr>
        <w:t>Rose-ringed Parakeet (</w:t>
      </w:r>
      <w:r w:rsidRPr="00C64FC7">
        <w:rPr>
          <w:rFonts w:cs="Arial"/>
          <w:i/>
          <w:iCs/>
          <w:sz w:val="24"/>
          <w:szCs w:val="24"/>
        </w:rPr>
        <w:t>Psittacula krameri</w:t>
      </w:r>
      <w:r w:rsidRPr="00B25A93">
        <w:rPr>
          <w:rFonts w:cs="Arial"/>
          <w:sz w:val="24"/>
          <w:szCs w:val="24"/>
        </w:rPr>
        <w:t>)</w:t>
      </w:r>
    </w:p>
    <w:p w14:paraId="59BF686B" w14:textId="77777777" w:rsidR="00AB7DD4" w:rsidRPr="00B25A93" w:rsidRDefault="00AB7DD4">
      <w:pPr>
        <w:rPr>
          <w:rFonts w:cs="Arial"/>
          <w:sz w:val="24"/>
          <w:szCs w:val="24"/>
        </w:rPr>
      </w:pPr>
      <w:r w:rsidRPr="00B25A93">
        <w:rPr>
          <w:rFonts w:cs="Arial"/>
          <w:sz w:val="24"/>
          <w:szCs w:val="24"/>
        </w:rPr>
        <w:t>*Ruddy Duck (</w:t>
      </w:r>
      <w:r w:rsidRPr="00C64FC7">
        <w:rPr>
          <w:rFonts w:cs="Arial"/>
          <w:i/>
          <w:iCs/>
          <w:sz w:val="24"/>
          <w:szCs w:val="24"/>
        </w:rPr>
        <w:t>Oxyura jamaicensis</w:t>
      </w:r>
      <w:r w:rsidRPr="00B25A93">
        <w:rPr>
          <w:rFonts w:cs="Arial"/>
          <w:sz w:val="24"/>
          <w:szCs w:val="24"/>
        </w:rPr>
        <w:t>)</w:t>
      </w:r>
    </w:p>
    <w:p w14:paraId="1F15BE32" w14:textId="77777777" w:rsidR="00AB7DD4" w:rsidRPr="00B25A93" w:rsidRDefault="00AB7DD4">
      <w:pPr>
        <w:rPr>
          <w:rFonts w:cs="Arial"/>
          <w:sz w:val="24"/>
          <w:szCs w:val="24"/>
        </w:rPr>
      </w:pPr>
      <w:r w:rsidRPr="00B25A93">
        <w:rPr>
          <w:rFonts w:cs="Arial"/>
          <w:sz w:val="24"/>
          <w:szCs w:val="24"/>
        </w:rPr>
        <w:t>Russian-vine (</w:t>
      </w:r>
      <w:r w:rsidRPr="00C64FC7">
        <w:rPr>
          <w:rFonts w:cs="Arial"/>
          <w:i/>
          <w:iCs/>
          <w:sz w:val="24"/>
          <w:szCs w:val="24"/>
        </w:rPr>
        <w:t>Fallopia baldschuanica</w:t>
      </w:r>
      <w:r w:rsidRPr="00B25A93">
        <w:rPr>
          <w:rFonts w:cs="Arial"/>
          <w:sz w:val="24"/>
          <w:szCs w:val="24"/>
        </w:rPr>
        <w:t>)</w:t>
      </w:r>
    </w:p>
    <w:p w14:paraId="202E382B" w14:textId="77777777" w:rsidR="00AB7DD4" w:rsidRPr="00B25A93" w:rsidRDefault="00AB7DD4">
      <w:pPr>
        <w:rPr>
          <w:rFonts w:cs="Arial"/>
          <w:sz w:val="24"/>
          <w:szCs w:val="24"/>
        </w:rPr>
      </w:pPr>
      <w:r w:rsidRPr="00B25A93">
        <w:rPr>
          <w:rFonts w:cs="Arial"/>
          <w:sz w:val="24"/>
          <w:szCs w:val="24"/>
        </w:rPr>
        <w:t>*Sacred Ibis (</w:t>
      </w:r>
      <w:r w:rsidRPr="00C64FC7">
        <w:rPr>
          <w:rFonts w:cs="Arial"/>
          <w:i/>
          <w:iCs/>
          <w:sz w:val="24"/>
          <w:szCs w:val="24"/>
        </w:rPr>
        <w:t>Threskiornis aethiopicus</w:t>
      </w:r>
      <w:r w:rsidRPr="00B25A93">
        <w:rPr>
          <w:rFonts w:cs="Arial"/>
          <w:sz w:val="24"/>
          <w:szCs w:val="24"/>
        </w:rPr>
        <w:t>)</w:t>
      </w:r>
    </w:p>
    <w:p w14:paraId="282D7F59" w14:textId="77777777" w:rsidR="00AB7DD4" w:rsidRPr="00B25A93" w:rsidRDefault="00AB7DD4">
      <w:pPr>
        <w:rPr>
          <w:rFonts w:cs="Arial"/>
          <w:sz w:val="24"/>
          <w:szCs w:val="24"/>
        </w:rPr>
      </w:pPr>
      <w:r w:rsidRPr="00B25A93">
        <w:rPr>
          <w:rFonts w:cs="Arial"/>
          <w:sz w:val="24"/>
          <w:szCs w:val="24"/>
        </w:rPr>
        <w:t>*Siberian Chipmunk (</w:t>
      </w:r>
      <w:r w:rsidRPr="00C64FC7">
        <w:rPr>
          <w:rFonts w:cs="Arial"/>
          <w:i/>
          <w:iCs/>
          <w:sz w:val="24"/>
          <w:szCs w:val="24"/>
        </w:rPr>
        <w:t>Tamias sibiricus</w:t>
      </w:r>
      <w:r w:rsidRPr="00B25A93">
        <w:rPr>
          <w:rFonts w:cs="Arial"/>
          <w:sz w:val="24"/>
          <w:szCs w:val="24"/>
        </w:rPr>
        <w:t>)</w:t>
      </w:r>
    </w:p>
    <w:p w14:paraId="747B35DF" w14:textId="77777777" w:rsidR="00AB7DD4" w:rsidRPr="00B25A93" w:rsidRDefault="00AB7DD4">
      <w:pPr>
        <w:rPr>
          <w:rFonts w:cs="Arial"/>
          <w:sz w:val="24"/>
          <w:szCs w:val="24"/>
        </w:rPr>
      </w:pPr>
      <w:r w:rsidRPr="00B25A93">
        <w:rPr>
          <w:rFonts w:cs="Arial"/>
          <w:sz w:val="24"/>
          <w:szCs w:val="24"/>
        </w:rPr>
        <w:t>*Signal Crayfish (</w:t>
      </w:r>
      <w:r w:rsidRPr="00C64FC7">
        <w:rPr>
          <w:rFonts w:cs="Arial"/>
          <w:i/>
          <w:iCs/>
          <w:sz w:val="24"/>
          <w:szCs w:val="24"/>
        </w:rPr>
        <w:t>Pacifastacus leniusculus</w:t>
      </w:r>
      <w:r w:rsidRPr="00B25A93">
        <w:rPr>
          <w:rFonts w:cs="Arial"/>
          <w:sz w:val="24"/>
          <w:szCs w:val="24"/>
        </w:rPr>
        <w:t>)</w:t>
      </w:r>
    </w:p>
    <w:p w14:paraId="35CEA339" w14:textId="77777777" w:rsidR="00AB7DD4" w:rsidRPr="00B25A93" w:rsidRDefault="00AB7DD4">
      <w:pPr>
        <w:rPr>
          <w:rFonts w:cs="Arial"/>
          <w:sz w:val="24"/>
          <w:szCs w:val="24"/>
        </w:rPr>
      </w:pPr>
      <w:r w:rsidRPr="00B25A93">
        <w:rPr>
          <w:rFonts w:cs="Arial"/>
          <w:sz w:val="24"/>
          <w:szCs w:val="24"/>
        </w:rPr>
        <w:t>Sika Deer (</w:t>
      </w:r>
      <w:r w:rsidRPr="00C64FC7">
        <w:rPr>
          <w:rFonts w:cs="Arial"/>
          <w:i/>
          <w:iCs/>
          <w:sz w:val="24"/>
          <w:szCs w:val="24"/>
        </w:rPr>
        <w:t>Cervus nippon</w:t>
      </w:r>
      <w:r w:rsidRPr="00B25A93">
        <w:rPr>
          <w:rFonts w:cs="Arial"/>
          <w:sz w:val="24"/>
          <w:szCs w:val="24"/>
        </w:rPr>
        <w:t>)</w:t>
      </w:r>
    </w:p>
    <w:p w14:paraId="53589B3F" w14:textId="77777777" w:rsidR="00AB7DD4" w:rsidRPr="00B25A93" w:rsidRDefault="00AB7DD4">
      <w:pPr>
        <w:rPr>
          <w:rFonts w:cs="Arial"/>
          <w:sz w:val="24"/>
          <w:szCs w:val="24"/>
        </w:rPr>
      </w:pPr>
      <w:r w:rsidRPr="00B25A93">
        <w:rPr>
          <w:rFonts w:cs="Arial"/>
          <w:sz w:val="24"/>
          <w:szCs w:val="24"/>
        </w:rPr>
        <w:t>Slipper Limpet (</w:t>
      </w:r>
      <w:r w:rsidRPr="00C64FC7">
        <w:rPr>
          <w:rFonts w:cs="Arial"/>
          <w:i/>
          <w:iCs/>
          <w:sz w:val="24"/>
          <w:szCs w:val="24"/>
        </w:rPr>
        <w:t>Crepidula fornicata</w:t>
      </w:r>
      <w:r w:rsidRPr="00B25A93">
        <w:rPr>
          <w:rFonts w:cs="Arial"/>
          <w:sz w:val="24"/>
          <w:szCs w:val="24"/>
        </w:rPr>
        <w:t>)</w:t>
      </w:r>
    </w:p>
    <w:p w14:paraId="09489C0D" w14:textId="77777777" w:rsidR="00AB7DD4" w:rsidRPr="00B25A93" w:rsidRDefault="00AB7DD4">
      <w:pPr>
        <w:rPr>
          <w:rFonts w:cs="Arial"/>
          <w:sz w:val="24"/>
          <w:szCs w:val="24"/>
        </w:rPr>
      </w:pPr>
      <w:r w:rsidRPr="00B25A93">
        <w:rPr>
          <w:rFonts w:cs="Arial"/>
          <w:sz w:val="24"/>
          <w:szCs w:val="24"/>
        </w:rPr>
        <w:t>Turkey Oak (</w:t>
      </w:r>
      <w:r w:rsidRPr="00C64FC7">
        <w:rPr>
          <w:rFonts w:cs="Arial"/>
          <w:i/>
          <w:iCs/>
          <w:sz w:val="24"/>
          <w:szCs w:val="24"/>
        </w:rPr>
        <w:t>Quercus cerris</w:t>
      </w:r>
      <w:r w:rsidRPr="00B25A93">
        <w:rPr>
          <w:rFonts w:cs="Arial"/>
          <w:sz w:val="24"/>
          <w:szCs w:val="24"/>
        </w:rPr>
        <w:t>)</w:t>
      </w:r>
    </w:p>
    <w:p w14:paraId="4197623C" w14:textId="77777777" w:rsidR="00AB7DD4" w:rsidRPr="00B25A93" w:rsidRDefault="00AB7DD4">
      <w:pPr>
        <w:rPr>
          <w:rFonts w:cs="Arial"/>
          <w:sz w:val="24"/>
          <w:szCs w:val="24"/>
        </w:rPr>
      </w:pPr>
      <w:r w:rsidRPr="00B25A93">
        <w:rPr>
          <w:rFonts w:cs="Arial"/>
          <w:sz w:val="24"/>
          <w:szCs w:val="24"/>
        </w:rPr>
        <w:t>Wakame (</w:t>
      </w:r>
      <w:r w:rsidRPr="00C64FC7">
        <w:rPr>
          <w:rFonts w:cs="Arial"/>
          <w:i/>
          <w:iCs/>
          <w:sz w:val="24"/>
          <w:szCs w:val="24"/>
        </w:rPr>
        <w:t>Undaria pinnatifida</w:t>
      </w:r>
      <w:r w:rsidRPr="00B25A93">
        <w:rPr>
          <w:rFonts w:cs="Arial"/>
          <w:sz w:val="24"/>
          <w:szCs w:val="24"/>
        </w:rPr>
        <w:t>)</w:t>
      </w:r>
    </w:p>
    <w:p w14:paraId="67A06485" w14:textId="77777777" w:rsidR="00AB7DD4" w:rsidRPr="00B25A93" w:rsidRDefault="00AB7DD4">
      <w:pPr>
        <w:rPr>
          <w:rFonts w:cs="Arial"/>
          <w:sz w:val="24"/>
          <w:szCs w:val="24"/>
        </w:rPr>
      </w:pPr>
      <w:r w:rsidRPr="00B25A93">
        <w:rPr>
          <w:rFonts w:cs="Arial"/>
          <w:sz w:val="24"/>
          <w:szCs w:val="24"/>
        </w:rPr>
        <w:t>Water Fern (</w:t>
      </w:r>
      <w:r w:rsidRPr="00C64FC7">
        <w:rPr>
          <w:rFonts w:cs="Arial"/>
          <w:i/>
          <w:iCs/>
          <w:sz w:val="24"/>
          <w:szCs w:val="24"/>
        </w:rPr>
        <w:t>Azolla filiculoides</w:t>
      </w:r>
      <w:r w:rsidRPr="00B25A93">
        <w:rPr>
          <w:rFonts w:cs="Arial"/>
          <w:sz w:val="24"/>
          <w:szCs w:val="24"/>
        </w:rPr>
        <w:t>)</w:t>
      </w:r>
    </w:p>
    <w:p w14:paraId="0F3D4286" w14:textId="77777777" w:rsidR="00AB7DD4" w:rsidRPr="00B25A93" w:rsidRDefault="00AB7DD4">
      <w:pPr>
        <w:rPr>
          <w:rFonts w:cs="Arial"/>
          <w:sz w:val="24"/>
          <w:szCs w:val="24"/>
        </w:rPr>
      </w:pPr>
      <w:r w:rsidRPr="00B25A93">
        <w:rPr>
          <w:rFonts w:cs="Arial"/>
          <w:sz w:val="24"/>
          <w:szCs w:val="24"/>
        </w:rPr>
        <w:t>Water Lettuce (</w:t>
      </w:r>
      <w:r w:rsidRPr="00C64FC7">
        <w:rPr>
          <w:rFonts w:cs="Arial"/>
          <w:i/>
          <w:iCs/>
          <w:sz w:val="24"/>
          <w:szCs w:val="24"/>
        </w:rPr>
        <w:t>Pistia stratiotes</w:t>
      </w:r>
      <w:r w:rsidRPr="00B25A93">
        <w:rPr>
          <w:rFonts w:cs="Arial"/>
          <w:sz w:val="24"/>
          <w:szCs w:val="24"/>
        </w:rPr>
        <w:t>)</w:t>
      </w:r>
    </w:p>
    <w:p w14:paraId="3C2DB9FD" w14:textId="77777777" w:rsidR="00AB7DD4" w:rsidRPr="00B25A93" w:rsidRDefault="00AB7DD4">
      <w:pPr>
        <w:rPr>
          <w:rFonts w:cs="Arial"/>
          <w:sz w:val="24"/>
          <w:szCs w:val="24"/>
        </w:rPr>
      </w:pPr>
      <w:r w:rsidRPr="00B25A93">
        <w:rPr>
          <w:rFonts w:cs="Arial"/>
          <w:sz w:val="24"/>
          <w:szCs w:val="24"/>
        </w:rPr>
        <w:t>*Water Primrose (</w:t>
      </w:r>
      <w:r w:rsidRPr="00C64FC7">
        <w:rPr>
          <w:rFonts w:cs="Arial"/>
          <w:i/>
          <w:iCs/>
          <w:sz w:val="24"/>
          <w:szCs w:val="24"/>
        </w:rPr>
        <w:t>Ludwigia grandiflora</w:t>
      </w:r>
      <w:r w:rsidRPr="00B25A93">
        <w:rPr>
          <w:rFonts w:cs="Arial"/>
          <w:sz w:val="24"/>
          <w:szCs w:val="24"/>
        </w:rPr>
        <w:t>)</w:t>
      </w:r>
    </w:p>
    <w:p w14:paraId="4144F84D" w14:textId="77777777" w:rsidR="00AB7DD4" w:rsidRPr="00B25A93" w:rsidRDefault="00AB7DD4">
      <w:pPr>
        <w:rPr>
          <w:rFonts w:cs="Arial"/>
          <w:sz w:val="24"/>
          <w:szCs w:val="24"/>
        </w:rPr>
      </w:pPr>
      <w:r w:rsidRPr="00B25A93">
        <w:rPr>
          <w:rFonts w:cs="Arial"/>
          <w:sz w:val="24"/>
          <w:szCs w:val="24"/>
        </w:rPr>
        <w:t>Western Green Lizard (</w:t>
      </w:r>
      <w:r w:rsidRPr="00C64FC7">
        <w:rPr>
          <w:rFonts w:cs="Arial"/>
          <w:i/>
          <w:iCs/>
          <w:sz w:val="24"/>
          <w:szCs w:val="24"/>
        </w:rPr>
        <w:t>Lacerta bilineata</w:t>
      </w:r>
      <w:r w:rsidRPr="00B25A93">
        <w:rPr>
          <w:rFonts w:cs="Arial"/>
          <w:sz w:val="24"/>
          <w:szCs w:val="24"/>
        </w:rPr>
        <w:t>)</w:t>
      </w:r>
    </w:p>
    <w:p w14:paraId="0DF67034" w14:textId="77777777" w:rsidR="00AB7DD4" w:rsidRPr="00B25A93" w:rsidRDefault="00AB7DD4">
      <w:pPr>
        <w:rPr>
          <w:rFonts w:cs="Arial"/>
          <w:sz w:val="24"/>
          <w:szCs w:val="24"/>
        </w:rPr>
      </w:pPr>
      <w:r w:rsidRPr="00B25A93">
        <w:rPr>
          <w:rFonts w:cs="Arial"/>
          <w:sz w:val="24"/>
          <w:szCs w:val="24"/>
        </w:rPr>
        <w:t>Wireweed (</w:t>
      </w:r>
      <w:r w:rsidRPr="00C64FC7">
        <w:rPr>
          <w:rFonts w:cs="Arial"/>
          <w:i/>
          <w:iCs/>
          <w:sz w:val="24"/>
          <w:szCs w:val="24"/>
        </w:rPr>
        <w:t>Sargassum muticum</w:t>
      </w:r>
      <w:r w:rsidRPr="00B25A93">
        <w:rPr>
          <w:rFonts w:cs="Arial"/>
          <w:sz w:val="24"/>
          <w:szCs w:val="24"/>
        </w:rPr>
        <w:t>)</w:t>
      </w:r>
    </w:p>
    <w:p w14:paraId="423B2048" w14:textId="77777777" w:rsidR="00AB7DD4" w:rsidRPr="00B25A93" w:rsidRDefault="00AB7DD4">
      <w:pPr>
        <w:rPr>
          <w:rFonts w:cs="Arial"/>
          <w:sz w:val="24"/>
          <w:szCs w:val="24"/>
        </w:rPr>
      </w:pPr>
      <w:r w:rsidRPr="00B25A93">
        <w:rPr>
          <w:rFonts w:cs="Arial"/>
          <w:sz w:val="24"/>
          <w:szCs w:val="24"/>
        </w:rPr>
        <w:t>Wood Duck (</w:t>
      </w:r>
      <w:r w:rsidRPr="00C64FC7">
        <w:rPr>
          <w:rFonts w:cs="Arial"/>
          <w:i/>
          <w:iCs/>
          <w:sz w:val="24"/>
          <w:szCs w:val="24"/>
        </w:rPr>
        <w:t>Aix sponsa</w:t>
      </w:r>
      <w:r w:rsidRPr="00B25A93">
        <w:rPr>
          <w:rFonts w:cs="Arial"/>
          <w:sz w:val="24"/>
          <w:szCs w:val="24"/>
        </w:rPr>
        <w:t>)</w:t>
      </w:r>
    </w:p>
    <w:p w14:paraId="71523621" w14:textId="77777777" w:rsidR="00AB7DD4" w:rsidRPr="00B25A93" w:rsidRDefault="00AB7DD4">
      <w:pPr>
        <w:rPr>
          <w:sz w:val="24"/>
          <w:szCs w:val="24"/>
        </w:rPr>
      </w:pPr>
      <w:r w:rsidRPr="00B25A93">
        <w:rPr>
          <w:rFonts w:cs="Arial"/>
          <w:sz w:val="24"/>
          <w:szCs w:val="24"/>
        </w:rPr>
        <w:t>Zebra Mussel (</w:t>
      </w:r>
      <w:r w:rsidRPr="00C64FC7">
        <w:rPr>
          <w:rFonts w:cs="Arial"/>
          <w:i/>
          <w:iCs/>
          <w:sz w:val="24"/>
          <w:szCs w:val="24"/>
        </w:rPr>
        <w:t>Dreissena polymorpha</w:t>
      </w:r>
      <w:r w:rsidRPr="00B25A93">
        <w:rPr>
          <w:rFonts w:cs="Arial"/>
          <w:sz w:val="24"/>
          <w:szCs w:val="24"/>
        </w:rPr>
        <w:t>)</w:t>
      </w:r>
    </w:p>
    <w:p w14:paraId="2E7C7B14" w14:textId="77777777" w:rsidR="00997B9E" w:rsidRPr="00B25A93" w:rsidRDefault="00997B9E">
      <w:pPr>
        <w:rPr>
          <w:rFonts w:cs="Arial"/>
          <w:b/>
          <w:sz w:val="24"/>
          <w:szCs w:val="24"/>
        </w:rPr>
      </w:pPr>
    </w:p>
    <w:p w14:paraId="6D0EDF7C" w14:textId="187E946B" w:rsidR="00D160F5" w:rsidRPr="00B25A93" w:rsidRDefault="00D160F5">
      <w:pPr>
        <w:pStyle w:val="Heading1"/>
        <w:rPr>
          <w:szCs w:val="24"/>
        </w:rPr>
      </w:pPr>
      <w:bookmarkStart w:id="34" w:name="_Toc70332758"/>
      <w:r w:rsidRPr="00B25A93">
        <w:rPr>
          <w:szCs w:val="24"/>
        </w:rPr>
        <w:t>Section</w:t>
      </w:r>
      <w:r w:rsidR="00FC5422" w:rsidRPr="00B25A93">
        <w:rPr>
          <w:szCs w:val="24"/>
        </w:rPr>
        <w:t xml:space="preserve"> </w:t>
      </w:r>
      <w:r w:rsidR="003930E7">
        <w:rPr>
          <w:szCs w:val="24"/>
        </w:rPr>
        <w:t>7</w:t>
      </w:r>
      <w:r w:rsidR="00FC5422" w:rsidRPr="00B25A93">
        <w:rPr>
          <w:szCs w:val="24"/>
        </w:rPr>
        <w:t xml:space="preserve">. </w:t>
      </w:r>
      <w:bookmarkStart w:id="35" w:name="_Hlk64969735"/>
      <w:r w:rsidR="00FC5422" w:rsidRPr="00B25A93">
        <w:rPr>
          <w:szCs w:val="24"/>
        </w:rPr>
        <w:t>Information on the cost of action undertaken to comply with this regulation</w:t>
      </w:r>
      <w:bookmarkEnd w:id="34"/>
      <w:bookmarkEnd w:id="35"/>
    </w:p>
    <w:p w14:paraId="27D5E737" w14:textId="77777777" w:rsidR="00AB05CF" w:rsidRPr="00B25A93" w:rsidRDefault="00AB05CF">
      <w:pPr>
        <w:rPr>
          <w:sz w:val="24"/>
          <w:szCs w:val="24"/>
        </w:rPr>
      </w:pPr>
    </w:p>
    <w:p w14:paraId="0A5AE0F7" w14:textId="12BA43DE" w:rsidR="00EF6766" w:rsidRPr="00B25A93" w:rsidRDefault="00EF6766">
      <w:pPr>
        <w:rPr>
          <w:rFonts w:cs="Arial"/>
          <w:sz w:val="24"/>
          <w:szCs w:val="24"/>
        </w:rPr>
      </w:pPr>
      <w:r w:rsidRPr="00B25A93">
        <w:rPr>
          <w:rFonts w:cs="Arial"/>
          <w:sz w:val="24"/>
          <w:szCs w:val="24"/>
        </w:rPr>
        <w:t xml:space="preserve">Collated costs for the implementation of the </w:t>
      </w:r>
      <w:r w:rsidR="00335EEF">
        <w:rPr>
          <w:rFonts w:cs="Arial"/>
          <w:sz w:val="24"/>
          <w:szCs w:val="24"/>
        </w:rPr>
        <w:t>EU</w:t>
      </w:r>
      <w:r w:rsidR="00335EEF" w:rsidRPr="00B25A93">
        <w:rPr>
          <w:rFonts w:cs="Arial"/>
          <w:sz w:val="24"/>
          <w:szCs w:val="24"/>
        </w:rPr>
        <w:t xml:space="preserve"> </w:t>
      </w:r>
      <w:r w:rsidRPr="00B25A93">
        <w:rPr>
          <w:rFonts w:cs="Arial"/>
          <w:sz w:val="24"/>
          <w:szCs w:val="24"/>
        </w:rPr>
        <w:t>regulation</w:t>
      </w:r>
      <w:r w:rsidR="00335EEF">
        <w:rPr>
          <w:rFonts w:cs="Arial"/>
          <w:sz w:val="24"/>
          <w:szCs w:val="24"/>
        </w:rPr>
        <w:t xml:space="preserve"> (now retained EU Regulation)</w:t>
      </w:r>
      <w:r w:rsidRPr="00B25A93">
        <w:rPr>
          <w:rFonts w:cs="Arial"/>
          <w:sz w:val="24"/>
          <w:szCs w:val="24"/>
        </w:rPr>
        <w:t xml:space="preserve"> </w:t>
      </w:r>
      <w:r w:rsidR="00F50B1B">
        <w:rPr>
          <w:rFonts w:cs="Arial"/>
          <w:sz w:val="24"/>
          <w:szCs w:val="24"/>
        </w:rPr>
        <w:t xml:space="preserve">across GB </w:t>
      </w:r>
      <w:r w:rsidRPr="00B25A93">
        <w:rPr>
          <w:rFonts w:cs="Arial"/>
          <w:sz w:val="24"/>
          <w:szCs w:val="24"/>
        </w:rPr>
        <w:t>are not available; however, they are likely to be significant.  Examples of indicative costs of measures covering species of special concern and wider INNS, where available, for aspects of the implementation are provided below.</w:t>
      </w:r>
    </w:p>
    <w:p w14:paraId="5B750B84" w14:textId="77777777" w:rsidR="00EF6766" w:rsidRPr="00B25A93" w:rsidRDefault="00EF6766">
      <w:pPr>
        <w:rPr>
          <w:rFonts w:cs="Arial"/>
          <w:sz w:val="24"/>
          <w:szCs w:val="24"/>
        </w:rPr>
      </w:pPr>
      <w:r w:rsidRPr="00B25A93">
        <w:rPr>
          <w:rFonts w:cs="Arial"/>
          <w:sz w:val="24"/>
          <w:szCs w:val="24"/>
        </w:rPr>
        <w:t xml:space="preserve">Prevention: </w:t>
      </w:r>
    </w:p>
    <w:p w14:paraId="3447B21A" w14:textId="0ECA45C3" w:rsidR="00EF6766" w:rsidRDefault="00EF6766">
      <w:pPr>
        <w:pStyle w:val="ListParagraph"/>
        <w:numPr>
          <w:ilvl w:val="0"/>
          <w:numId w:val="14"/>
        </w:numPr>
        <w:spacing w:before="240" w:after="120" w:line="276" w:lineRule="auto"/>
        <w:rPr>
          <w:rFonts w:cs="Arial"/>
          <w:sz w:val="24"/>
          <w:szCs w:val="24"/>
        </w:rPr>
      </w:pPr>
      <w:r w:rsidRPr="00B25A93">
        <w:rPr>
          <w:rFonts w:cs="Arial"/>
          <w:sz w:val="24"/>
          <w:szCs w:val="24"/>
        </w:rPr>
        <w:t xml:space="preserve">Preventative measures taken in </w:t>
      </w:r>
      <w:r w:rsidR="00F50B1B">
        <w:rPr>
          <w:rFonts w:cs="Arial"/>
          <w:sz w:val="24"/>
          <w:szCs w:val="24"/>
        </w:rPr>
        <w:t>GB</w:t>
      </w:r>
      <w:r w:rsidRPr="00B25A93">
        <w:rPr>
          <w:rFonts w:cs="Arial"/>
          <w:sz w:val="24"/>
          <w:szCs w:val="24"/>
        </w:rPr>
        <w:t xml:space="preserve"> have focussed on raising awareness and working with stakeholders to promote better biosecurity on priority pathways (e.g. hull fouling, angling and horticultural escapes).  Since the start of the reporting period, government has spent at least £240k on these actions; with additional resources provided by industry (c. £250k), the EU Life project ‘reducing and preventing invasive species dispersal (RAPID)’ (c. £50k) and in-kind contributions from a wide range of stakeholders (e.g. Royal Yachting Association, Angling Trust, British Canoeing, etc).  These are just examples and do not take into account additional costs which are unavailable, such as staff time (both government and non-government) associated with developing Pathway Action Plans, strategic media and communications plans and a wide range of associated materials, events and activities.</w:t>
      </w:r>
    </w:p>
    <w:p w14:paraId="65F58274" w14:textId="77777777" w:rsidR="003A39FE" w:rsidRPr="00B25A93" w:rsidRDefault="003A39FE">
      <w:pPr>
        <w:pStyle w:val="ListParagraph"/>
        <w:spacing w:before="240" w:after="120" w:line="276" w:lineRule="auto"/>
        <w:rPr>
          <w:rFonts w:cs="Arial"/>
          <w:sz w:val="24"/>
          <w:szCs w:val="24"/>
        </w:rPr>
      </w:pPr>
    </w:p>
    <w:p w14:paraId="3D885F8B" w14:textId="4EA82F17" w:rsidR="00EF6766" w:rsidRDefault="00EF6766">
      <w:pPr>
        <w:pStyle w:val="ListParagraph"/>
        <w:numPr>
          <w:ilvl w:val="0"/>
          <w:numId w:val="14"/>
        </w:numPr>
        <w:spacing w:before="240" w:after="120" w:line="276" w:lineRule="auto"/>
        <w:rPr>
          <w:rFonts w:cs="Arial"/>
          <w:sz w:val="24"/>
          <w:szCs w:val="24"/>
        </w:rPr>
      </w:pPr>
      <w:r w:rsidRPr="00B25A93">
        <w:rPr>
          <w:rFonts w:cs="Arial"/>
          <w:sz w:val="24"/>
          <w:szCs w:val="24"/>
        </w:rPr>
        <w:t xml:space="preserve">In Wales, the Welsh Government has funded (Phase 1 £49k, Phase 2 £500k) a project called the Wales Resilient Ecological Network (WaREN) which aims to deliver a collaborative pan Wales framework to support a more joined up and sustainable approach for the management of INNS and to more effectively address the risks to ecosystem resilience. Phase 1 of the project (development) undertook the baseline assessment of INNS impacts and distribution in Wales, identified key stakeholders and scoped a variety of </w:t>
      </w:r>
      <w:r w:rsidRPr="00B25A93">
        <w:rPr>
          <w:rFonts w:eastAsia="Times New Roman" w:cs="Arial"/>
          <w:sz w:val="24"/>
          <w:szCs w:val="24"/>
          <w:lang w:eastAsia="en-GB"/>
        </w:rPr>
        <w:t xml:space="preserve">toolkits and action recording tools. </w:t>
      </w:r>
      <w:r w:rsidRPr="00B25A93">
        <w:rPr>
          <w:rFonts w:cs="Arial"/>
          <w:sz w:val="24"/>
          <w:szCs w:val="24"/>
        </w:rPr>
        <w:t xml:space="preserve">Phase 2 of the WaREN project (from April 2021) will build on phase 1 to expand and build on the </w:t>
      </w:r>
      <w:r w:rsidRPr="00B25A93">
        <w:rPr>
          <w:rFonts w:cs="Arial"/>
          <w:bCs/>
          <w:sz w:val="24"/>
          <w:szCs w:val="24"/>
        </w:rPr>
        <w:t>collaborative network</w:t>
      </w:r>
      <w:r w:rsidRPr="00B25A93">
        <w:rPr>
          <w:rFonts w:cs="Arial"/>
          <w:b/>
          <w:bCs/>
          <w:sz w:val="24"/>
          <w:szCs w:val="24"/>
        </w:rPr>
        <w:t xml:space="preserve">, </w:t>
      </w:r>
      <w:r w:rsidRPr="00B25A93">
        <w:rPr>
          <w:rFonts w:cs="Arial"/>
          <w:sz w:val="24"/>
          <w:szCs w:val="24"/>
        </w:rPr>
        <w:t>facilitate the formation of a sustainable network of Local Action Groups (LAGs), produce and communicate project tools to support collaborative effective INNS actions including toolkits, training programme, surgeries, knowledge sharing forum and funding opportunities and enable preventative measures to reduce the number of INNS becoming established in Wales, by developing an INNS Prevention and Biosecurity strategy for Wales.</w:t>
      </w:r>
    </w:p>
    <w:p w14:paraId="58895886" w14:textId="77777777" w:rsidR="003A39FE" w:rsidRPr="003A39FE" w:rsidRDefault="003A39FE">
      <w:pPr>
        <w:pStyle w:val="ListParagraph"/>
        <w:rPr>
          <w:rFonts w:cs="Arial"/>
          <w:sz w:val="24"/>
          <w:szCs w:val="24"/>
        </w:rPr>
      </w:pPr>
    </w:p>
    <w:p w14:paraId="33C63801" w14:textId="77777777" w:rsidR="00EF6766" w:rsidRPr="00B25A93" w:rsidRDefault="00EF6766">
      <w:pPr>
        <w:rPr>
          <w:rFonts w:cs="Arial"/>
          <w:sz w:val="24"/>
          <w:szCs w:val="24"/>
        </w:rPr>
      </w:pPr>
      <w:r w:rsidRPr="00B25A93">
        <w:rPr>
          <w:rFonts w:cs="Arial"/>
          <w:sz w:val="24"/>
          <w:szCs w:val="24"/>
        </w:rPr>
        <w:t>Early detection</w:t>
      </w:r>
    </w:p>
    <w:p w14:paraId="565F5667" w14:textId="00E30077" w:rsidR="00EF6766" w:rsidRDefault="00EF6766">
      <w:pPr>
        <w:pStyle w:val="ListParagraph"/>
        <w:numPr>
          <w:ilvl w:val="0"/>
          <w:numId w:val="14"/>
        </w:numPr>
        <w:spacing w:before="240" w:after="120" w:line="276" w:lineRule="auto"/>
        <w:rPr>
          <w:rFonts w:cs="Arial"/>
          <w:sz w:val="24"/>
          <w:szCs w:val="24"/>
        </w:rPr>
      </w:pPr>
      <w:r w:rsidRPr="00B25A93">
        <w:rPr>
          <w:rFonts w:cs="Arial"/>
          <w:sz w:val="24"/>
          <w:szCs w:val="24"/>
        </w:rPr>
        <w:t xml:space="preserve">The main mechanism for delivering early detection in GB is the Non-native Species Information Portal, which has received a total of </w:t>
      </w:r>
      <w:r w:rsidR="004940C2" w:rsidRPr="004940C2">
        <w:rPr>
          <w:rFonts w:cs="Arial"/>
          <w:sz w:val="24"/>
          <w:szCs w:val="24"/>
        </w:rPr>
        <w:t>£55</w:t>
      </w:r>
      <w:r w:rsidR="004940C2">
        <w:rPr>
          <w:rFonts w:cs="Arial"/>
          <w:sz w:val="24"/>
          <w:szCs w:val="24"/>
        </w:rPr>
        <w:t>8k</w:t>
      </w:r>
      <w:r w:rsidR="004940C2" w:rsidRPr="004940C2">
        <w:rPr>
          <w:rFonts w:cs="Arial"/>
          <w:sz w:val="24"/>
          <w:szCs w:val="24"/>
        </w:rPr>
        <w:t xml:space="preserve"> </w:t>
      </w:r>
      <w:r w:rsidRPr="00B25A93">
        <w:rPr>
          <w:rFonts w:cs="Arial"/>
          <w:sz w:val="24"/>
          <w:szCs w:val="24"/>
        </w:rPr>
        <w:t>since the start of the reporting period.  Additional costs, for example the costs of recording in the field, the maintenance of recording schemes and societies, the maintenance of the Asian hornet sentinel apiary network and other aspects of relevant biological recording systems are not available.</w:t>
      </w:r>
    </w:p>
    <w:p w14:paraId="73FD11FE" w14:textId="77777777" w:rsidR="003A39FE" w:rsidRPr="00B25A93" w:rsidRDefault="003A39FE">
      <w:pPr>
        <w:pStyle w:val="ListParagraph"/>
        <w:spacing w:before="240" w:after="120" w:line="276" w:lineRule="auto"/>
        <w:rPr>
          <w:rFonts w:cs="Arial"/>
          <w:sz w:val="24"/>
          <w:szCs w:val="24"/>
        </w:rPr>
      </w:pPr>
    </w:p>
    <w:p w14:paraId="228297AB" w14:textId="77777777" w:rsidR="00EF6766" w:rsidRPr="00B25A93" w:rsidRDefault="00EF6766">
      <w:pPr>
        <w:rPr>
          <w:rFonts w:cs="Arial"/>
          <w:sz w:val="24"/>
          <w:szCs w:val="24"/>
        </w:rPr>
      </w:pPr>
      <w:r w:rsidRPr="00B25A93">
        <w:rPr>
          <w:rFonts w:cs="Arial"/>
          <w:sz w:val="24"/>
          <w:szCs w:val="24"/>
        </w:rPr>
        <w:t>Eradication</w:t>
      </w:r>
    </w:p>
    <w:p w14:paraId="07014454" w14:textId="43807F57" w:rsidR="00EF6766" w:rsidRDefault="00EF6766">
      <w:pPr>
        <w:pStyle w:val="ListParagraph"/>
        <w:numPr>
          <w:ilvl w:val="0"/>
          <w:numId w:val="14"/>
        </w:numPr>
        <w:spacing w:before="240" w:after="120" w:line="276" w:lineRule="auto"/>
        <w:rPr>
          <w:rFonts w:cs="Arial"/>
          <w:sz w:val="24"/>
          <w:szCs w:val="24"/>
        </w:rPr>
      </w:pPr>
      <w:r w:rsidRPr="00B25A93">
        <w:rPr>
          <w:rFonts w:cs="Arial"/>
          <w:sz w:val="24"/>
          <w:szCs w:val="24"/>
        </w:rPr>
        <w:t>Example costs for the eradication of coati (c. £8k) and Asian hornet in 2018 (c. £36.5k)</w:t>
      </w:r>
      <w:r w:rsidRPr="00B25A93">
        <w:rPr>
          <w:rStyle w:val="FootnoteReference"/>
          <w:rFonts w:cs="Arial"/>
          <w:sz w:val="24"/>
          <w:szCs w:val="24"/>
        </w:rPr>
        <w:footnoteReference w:id="10"/>
      </w:r>
      <w:r w:rsidRPr="00B25A93">
        <w:rPr>
          <w:rFonts w:cs="Arial"/>
          <w:sz w:val="24"/>
          <w:szCs w:val="24"/>
        </w:rPr>
        <w:t xml:space="preserve"> are available.  This does not reflect the cost of developing and maintain the capacity to deliver specialist eradication responses.</w:t>
      </w:r>
    </w:p>
    <w:p w14:paraId="33A20D90" w14:textId="77777777" w:rsidR="003A39FE" w:rsidRPr="00B25A93" w:rsidRDefault="003A39FE">
      <w:pPr>
        <w:pStyle w:val="ListParagraph"/>
        <w:spacing w:before="240" w:after="120" w:line="276" w:lineRule="auto"/>
        <w:rPr>
          <w:rFonts w:cs="Arial"/>
          <w:sz w:val="24"/>
          <w:szCs w:val="24"/>
        </w:rPr>
      </w:pPr>
    </w:p>
    <w:p w14:paraId="56A70FC0" w14:textId="77777777" w:rsidR="00EF6766" w:rsidRPr="00B25A93" w:rsidRDefault="00EF6766">
      <w:pPr>
        <w:rPr>
          <w:rFonts w:cs="Arial"/>
          <w:sz w:val="24"/>
          <w:szCs w:val="24"/>
        </w:rPr>
      </w:pPr>
      <w:r w:rsidRPr="00B25A93">
        <w:rPr>
          <w:rFonts w:cs="Arial"/>
          <w:sz w:val="24"/>
          <w:szCs w:val="24"/>
        </w:rPr>
        <w:t>Management measures</w:t>
      </w:r>
    </w:p>
    <w:p w14:paraId="62140C4B" w14:textId="50CBAA33" w:rsidR="00EF6766" w:rsidRDefault="00335EEF">
      <w:pPr>
        <w:pStyle w:val="ListParagraph"/>
        <w:numPr>
          <w:ilvl w:val="0"/>
          <w:numId w:val="14"/>
        </w:numPr>
        <w:spacing w:before="240" w:after="120" w:line="276" w:lineRule="auto"/>
        <w:rPr>
          <w:rFonts w:cs="Arial"/>
          <w:sz w:val="24"/>
          <w:szCs w:val="24"/>
        </w:rPr>
      </w:pPr>
      <w:r>
        <w:rPr>
          <w:rFonts w:cs="Arial"/>
          <w:sz w:val="24"/>
          <w:szCs w:val="24"/>
        </w:rPr>
        <w:t xml:space="preserve">Figures for the </w:t>
      </w:r>
      <w:r w:rsidR="00EF6766" w:rsidRPr="00B25A93">
        <w:rPr>
          <w:rFonts w:cs="Arial"/>
          <w:sz w:val="24"/>
          <w:szCs w:val="24"/>
        </w:rPr>
        <w:t xml:space="preserve">considerable sums </w:t>
      </w:r>
      <w:r w:rsidR="0089426D">
        <w:rPr>
          <w:rFonts w:cs="Arial"/>
          <w:sz w:val="24"/>
          <w:szCs w:val="24"/>
        </w:rPr>
        <w:t xml:space="preserve">spent </w:t>
      </w:r>
      <w:r w:rsidR="00EF6766" w:rsidRPr="00B25A93">
        <w:rPr>
          <w:rFonts w:cs="Arial"/>
          <w:sz w:val="24"/>
          <w:szCs w:val="24"/>
        </w:rPr>
        <w:t>managing widespread invasive non-native species of special concern</w:t>
      </w:r>
      <w:r w:rsidR="0089426D">
        <w:rPr>
          <w:rFonts w:cs="Arial"/>
          <w:sz w:val="24"/>
          <w:szCs w:val="24"/>
        </w:rPr>
        <w:t xml:space="preserve"> across GB are </w:t>
      </w:r>
      <w:r w:rsidR="00EF6766" w:rsidRPr="00B25A93">
        <w:rPr>
          <w:rFonts w:cs="Arial"/>
          <w:sz w:val="24"/>
          <w:szCs w:val="24"/>
        </w:rPr>
        <w:t>not collated.  Examples of cost since the start of the reporting period include the management of ruddy duck (c. £220k) and control of floating pennywort (c. £1.95M).</w:t>
      </w:r>
    </w:p>
    <w:p w14:paraId="42CBE065" w14:textId="77777777" w:rsidR="003A39FE" w:rsidRPr="00B25A93" w:rsidRDefault="003A39FE">
      <w:pPr>
        <w:pStyle w:val="ListParagraph"/>
        <w:spacing w:before="240" w:after="120" w:line="276" w:lineRule="auto"/>
        <w:rPr>
          <w:rFonts w:cs="Arial"/>
          <w:sz w:val="24"/>
          <w:szCs w:val="24"/>
        </w:rPr>
      </w:pPr>
    </w:p>
    <w:p w14:paraId="02CB1312" w14:textId="226C4BD3" w:rsidR="00B25A93" w:rsidRDefault="00B25A93">
      <w:pPr>
        <w:pStyle w:val="ListParagraph"/>
        <w:numPr>
          <w:ilvl w:val="0"/>
          <w:numId w:val="14"/>
        </w:numPr>
        <w:spacing w:before="240" w:after="120" w:line="276" w:lineRule="auto"/>
        <w:rPr>
          <w:rFonts w:cs="Arial"/>
          <w:sz w:val="24"/>
          <w:szCs w:val="24"/>
        </w:rPr>
      </w:pPr>
      <w:bookmarkStart w:id="36" w:name="_Hlk65488734"/>
      <w:r w:rsidRPr="00B25A93">
        <w:rPr>
          <w:rFonts w:cs="Arial"/>
          <w:sz w:val="24"/>
          <w:szCs w:val="24"/>
        </w:rPr>
        <w:t>In Scotland, the total expenditure (government and other) on management of species of special concern during the reporting period was approx. £6.5 million (Table 1).</w:t>
      </w:r>
      <w:bookmarkEnd w:id="36"/>
    </w:p>
    <w:p w14:paraId="22EAF685" w14:textId="77777777" w:rsidR="003A39FE" w:rsidRPr="003A39FE" w:rsidRDefault="003A39FE">
      <w:pPr>
        <w:pStyle w:val="ListParagraph"/>
        <w:rPr>
          <w:rFonts w:cs="Arial"/>
          <w:sz w:val="24"/>
          <w:szCs w:val="24"/>
        </w:rPr>
      </w:pPr>
    </w:p>
    <w:p w14:paraId="6F209F92" w14:textId="1D6AD163" w:rsidR="00B25A93" w:rsidRDefault="00B25A93">
      <w:pPr>
        <w:pStyle w:val="ListParagraph"/>
        <w:numPr>
          <w:ilvl w:val="0"/>
          <w:numId w:val="14"/>
        </w:numPr>
        <w:rPr>
          <w:rFonts w:cs="Arial"/>
          <w:sz w:val="24"/>
          <w:szCs w:val="24"/>
        </w:rPr>
      </w:pPr>
      <w:r w:rsidRPr="00B25A93">
        <w:rPr>
          <w:rFonts w:cs="Arial"/>
          <w:sz w:val="24"/>
          <w:szCs w:val="24"/>
        </w:rPr>
        <w:t xml:space="preserve">Defra has contributed a total of £244,000 for work by the Animal and Plant Health Agency for the development of a fertility control method for grey squirrels.  Further research is needed; however, the results continue to show promise as one potentially effective and humane method to control grey squirrel numbers in the longer term.  </w:t>
      </w:r>
    </w:p>
    <w:p w14:paraId="7062EA6A" w14:textId="77777777" w:rsidR="003A39FE" w:rsidRPr="003A39FE" w:rsidRDefault="003A39FE">
      <w:pPr>
        <w:pStyle w:val="ListParagraph"/>
        <w:rPr>
          <w:rFonts w:cs="Arial"/>
          <w:sz w:val="24"/>
          <w:szCs w:val="24"/>
        </w:rPr>
      </w:pPr>
    </w:p>
    <w:p w14:paraId="36288764" w14:textId="261955DA" w:rsidR="00EF6766" w:rsidRDefault="00EF6766">
      <w:pPr>
        <w:pStyle w:val="ListParagraph"/>
        <w:numPr>
          <w:ilvl w:val="0"/>
          <w:numId w:val="14"/>
        </w:numPr>
        <w:spacing w:before="240" w:after="120" w:line="276" w:lineRule="auto"/>
        <w:rPr>
          <w:rFonts w:cs="Arial"/>
          <w:sz w:val="24"/>
          <w:szCs w:val="24"/>
        </w:rPr>
      </w:pPr>
      <w:r w:rsidRPr="00B25A93">
        <w:rPr>
          <w:rFonts w:cs="Arial"/>
          <w:sz w:val="24"/>
          <w:szCs w:val="24"/>
        </w:rPr>
        <w:t>A considerable amount of research is required to support long-term management.  Example costs for this since the start of the reporting period include research into Egyptian goose management (c. £125k) and the development of biocontrol agents for Himalayan balsam and floating pennywort (c. £450k over the reporting period).</w:t>
      </w:r>
    </w:p>
    <w:p w14:paraId="7048E60A" w14:textId="77777777" w:rsidR="00285655" w:rsidRPr="00B25A93" w:rsidRDefault="00285655">
      <w:pPr>
        <w:rPr>
          <w:rFonts w:ascii="Calibri" w:hAnsi="Calibri" w:cs="Calibri"/>
          <w:color w:val="1F497D"/>
          <w:sz w:val="24"/>
          <w:szCs w:val="24"/>
        </w:rPr>
      </w:pPr>
    </w:p>
    <w:p w14:paraId="716F2B3F" w14:textId="77777777" w:rsidR="00B25A93" w:rsidRDefault="00B25A93">
      <w:pPr>
        <w:rPr>
          <w:rFonts w:cs="Arial"/>
          <w:b/>
          <w:bCs/>
          <w:sz w:val="24"/>
          <w:szCs w:val="24"/>
        </w:rPr>
      </w:pPr>
      <w:r>
        <w:rPr>
          <w:rFonts w:cs="Arial"/>
          <w:b/>
          <w:bCs/>
          <w:sz w:val="24"/>
          <w:szCs w:val="24"/>
        </w:rPr>
        <w:br w:type="page"/>
      </w:r>
    </w:p>
    <w:p w14:paraId="37AE0FEF" w14:textId="7D278D93" w:rsidR="00285655" w:rsidRPr="00B25A93" w:rsidRDefault="00285655">
      <w:pPr>
        <w:rPr>
          <w:rFonts w:cs="Arial"/>
          <w:b/>
          <w:bCs/>
          <w:sz w:val="24"/>
          <w:szCs w:val="24"/>
          <w:lang w:eastAsia="en-GB"/>
        </w:rPr>
      </w:pPr>
      <w:r w:rsidRPr="00B25A93">
        <w:rPr>
          <w:rFonts w:cs="Arial"/>
          <w:b/>
          <w:bCs/>
          <w:sz w:val="24"/>
          <w:szCs w:val="24"/>
        </w:rPr>
        <w:t xml:space="preserve">Table </w:t>
      </w:r>
      <w:r w:rsidR="00B25A93">
        <w:rPr>
          <w:rFonts w:cs="Arial"/>
          <w:b/>
          <w:bCs/>
          <w:sz w:val="24"/>
          <w:szCs w:val="24"/>
        </w:rPr>
        <w:t>1</w:t>
      </w:r>
      <w:r w:rsidRPr="00B25A93">
        <w:rPr>
          <w:rFonts w:cs="Arial"/>
          <w:b/>
          <w:bCs/>
          <w:sz w:val="24"/>
          <w:szCs w:val="24"/>
        </w:rPr>
        <w:t xml:space="preserve">. Total spend on management of species of special concern in Scotland during reporting period January 2015 to December 2020. </w:t>
      </w:r>
    </w:p>
    <w:tbl>
      <w:tblPr>
        <w:tblW w:w="0" w:type="auto"/>
        <w:tblInd w:w="5" w:type="dxa"/>
        <w:tblCellMar>
          <w:left w:w="0" w:type="dxa"/>
          <w:right w:w="0" w:type="dxa"/>
        </w:tblCellMar>
        <w:tblLook w:val="04A0" w:firstRow="1" w:lastRow="0" w:firstColumn="1" w:lastColumn="0" w:noHBand="0" w:noVBand="1"/>
      </w:tblPr>
      <w:tblGrid>
        <w:gridCol w:w="2044"/>
        <w:gridCol w:w="1690"/>
        <w:gridCol w:w="1630"/>
        <w:gridCol w:w="1504"/>
        <w:gridCol w:w="1560"/>
      </w:tblGrid>
      <w:tr w:rsidR="00285655" w:rsidRPr="00B25A93" w14:paraId="7DE9895F" w14:textId="77777777" w:rsidTr="00285655">
        <w:trPr>
          <w:trHeight w:val="255"/>
        </w:trPr>
        <w:tc>
          <w:tcPr>
            <w:tcW w:w="1892"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2BA618DF" w14:textId="77777777" w:rsidR="00285655" w:rsidRPr="00B25A93" w:rsidRDefault="00285655">
            <w:pPr>
              <w:spacing w:before="60" w:after="80"/>
              <w:rPr>
                <w:rFonts w:cs="Arial"/>
                <w:sz w:val="24"/>
                <w:szCs w:val="24"/>
              </w:rPr>
            </w:pPr>
            <w:r w:rsidRPr="00B25A93">
              <w:rPr>
                <w:rFonts w:cs="Arial"/>
                <w:b/>
                <w:bCs/>
                <w:color w:val="000000"/>
                <w:sz w:val="24"/>
                <w:szCs w:val="24"/>
              </w:rPr>
              <w:t>Scientific name</w:t>
            </w:r>
          </w:p>
        </w:tc>
        <w:tc>
          <w:tcPr>
            <w:tcW w:w="169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1E14DCB5" w14:textId="77777777" w:rsidR="00285655" w:rsidRPr="00B25A93" w:rsidRDefault="00285655">
            <w:pPr>
              <w:spacing w:before="60" w:after="80"/>
              <w:rPr>
                <w:rFonts w:cs="Arial"/>
                <w:sz w:val="24"/>
                <w:szCs w:val="24"/>
              </w:rPr>
            </w:pPr>
            <w:r w:rsidRPr="00B25A93">
              <w:rPr>
                <w:rFonts w:cs="Arial"/>
                <w:b/>
                <w:bCs/>
                <w:color w:val="000000"/>
                <w:sz w:val="24"/>
                <w:szCs w:val="24"/>
              </w:rPr>
              <w:t>Common name</w:t>
            </w:r>
          </w:p>
        </w:tc>
        <w:tc>
          <w:tcPr>
            <w:tcW w:w="156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2163E05A" w14:textId="77777777" w:rsidR="00285655" w:rsidRPr="00B25A93" w:rsidRDefault="00285655">
            <w:pPr>
              <w:spacing w:before="60" w:after="80"/>
              <w:rPr>
                <w:rFonts w:cs="Arial"/>
                <w:b/>
                <w:bCs/>
                <w:sz w:val="24"/>
                <w:szCs w:val="24"/>
              </w:rPr>
            </w:pPr>
            <w:r w:rsidRPr="00B25A93">
              <w:rPr>
                <w:rFonts w:ascii="Helvetica" w:hAnsi="Helvetica" w:cs="Helvetica"/>
                <w:b/>
                <w:bCs/>
                <w:sz w:val="24"/>
                <w:szCs w:val="24"/>
              </w:rPr>
              <w:t>Government spend (£)</w:t>
            </w:r>
          </w:p>
        </w:tc>
        <w:tc>
          <w:tcPr>
            <w:tcW w:w="143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0FA292F2" w14:textId="77777777" w:rsidR="00285655" w:rsidRPr="00B25A93" w:rsidRDefault="00285655">
            <w:pPr>
              <w:spacing w:before="60" w:after="80"/>
              <w:rPr>
                <w:rFonts w:cs="Arial"/>
                <w:b/>
                <w:bCs/>
                <w:sz w:val="24"/>
                <w:szCs w:val="24"/>
              </w:rPr>
            </w:pPr>
            <w:r w:rsidRPr="00B25A93">
              <w:rPr>
                <w:rFonts w:ascii="Helvetica" w:hAnsi="Helvetica" w:cs="Helvetica"/>
                <w:b/>
                <w:bCs/>
                <w:sz w:val="24"/>
                <w:szCs w:val="24"/>
              </w:rPr>
              <w:t xml:space="preserve">Other spend </w:t>
            </w:r>
            <w:r w:rsidRPr="00B25A93">
              <w:rPr>
                <w:rFonts w:ascii="Wingdings 2" w:hAnsi="Wingdings 2"/>
                <w:b/>
                <w:bCs/>
                <w:sz w:val="24"/>
                <w:szCs w:val="24"/>
              </w:rPr>
              <w:t></w:t>
            </w:r>
            <w:r w:rsidRPr="00B25A93">
              <w:rPr>
                <w:rFonts w:ascii="Helvetica" w:hAnsi="Helvetica" w:cs="Helvetica"/>
                <w:b/>
                <w:bCs/>
                <w:sz w:val="24"/>
                <w:szCs w:val="24"/>
              </w:rPr>
              <w:t>(£)</w:t>
            </w:r>
          </w:p>
        </w:tc>
        <w:tc>
          <w:tcPr>
            <w:tcW w:w="156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6AEC14DE" w14:textId="77777777" w:rsidR="00285655" w:rsidRPr="00B25A93" w:rsidRDefault="00285655">
            <w:pPr>
              <w:spacing w:before="60" w:after="80"/>
              <w:rPr>
                <w:rFonts w:cs="Arial"/>
                <w:b/>
                <w:bCs/>
                <w:sz w:val="24"/>
                <w:szCs w:val="24"/>
              </w:rPr>
            </w:pPr>
            <w:r w:rsidRPr="00B25A93">
              <w:rPr>
                <w:rFonts w:ascii="Helvetica" w:hAnsi="Helvetica" w:cs="Helvetica"/>
                <w:b/>
                <w:bCs/>
                <w:sz w:val="24"/>
                <w:szCs w:val="24"/>
              </w:rPr>
              <w:t>Total spend (£)</w:t>
            </w:r>
          </w:p>
        </w:tc>
      </w:tr>
      <w:tr w:rsidR="00285655" w:rsidRPr="00B25A93" w14:paraId="29CA8A20" w14:textId="77777777" w:rsidTr="00285655">
        <w:trPr>
          <w:trHeight w:val="255"/>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8041E" w14:textId="77777777" w:rsidR="00285655" w:rsidRPr="00B25A93" w:rsidRDefault="00285655">
            <w:pPr>
              <w:spacing w:before="60" w:after="80"/>
              <w:rPr>
                <w:rFonts w:cs="Arial"/>
                <w:sz w:val="24"/>
                <w:szCs w:val="24"/>
              </w:rPr>
            </w:pPr>
            <w:r w:rsidRPr="00B25A93">
              <w:rPr>
                <w:rFonts w:cs="Arial"/>
                <w:i/>
                <w:iCs/>
                <w:color w:val="000000"/>
                <w:sz w:val="24"/>
                <w:szCs w:val="24"/>
              </w:rPr>
              <w:t>Sciurus carolinensis</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7CD29716" w14:textId="77777777" w:rsidR="00285655" w:rsidRPr="00B25A93" w:rsidRDefault="00285655">
            <w:pPr>
              <w:spacing w:before="60" w:after="80"/>
              <w:rPr>
                <w:rFonts w:cs="Arial"/>
                <w:sz w:val="24"/>
                <w:szCs w:val="24"/>
              </w:rPr>
            </w:pPr>
            <w:r w:rsidRPr="00B25A93">
              <w:rPr>
                <w:rFonts w:cs="Arial"/>
                <w:color w:val="000000"/>
                <w:sz w:val="24"/>
                <w:szCs w:val="24"/>
              </w:rPr>
              <w:t>Grey Squirrel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5FB1CEF" w14:textId="77777777" w:rsidR="00285655" w:rsidRPr="00B25A93" w:rsidRDefault="00285655" w:rsidP="00DE566E">
            <w:pPr>
              <w:spacing w:before="60" w:after="80"/>
              <w:ind w:right="220"/>
              <w:rPr>
                <w:rFonts w:cs="Arial"/>
                <w:sz w:val="24"/>
                <w:szCs w:val="24"/>
              </w:rPr>
            </w:pPr>
            <w:r w:rsidRPr="00B25A93">
              <w:rPr>
                <w:rFonts w:cs="Arial"/>
                <w:sz w:val="24"/>
                <w:szCs w:val="24"/>
              </w:rPr>
              <w:t>412,000</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14:paraId="7D91C3A1" w14:textId="77777777" w:rsidR="00285655" w:rsidRPr="00B25A93" w:rsidRDefault="00285655" w:rsidP="00DE566E">
            <w:pPr>
              <w:spacing w:before="60" w:after="80"/>
              <w:ind w:right="220"/>
              <w:rPr>
                <w:rFonts w:cs="Arial"/>
                <w:sz w:val="24"/>
                <w:szCs w:val="24"/>
              </w:rPr>
            </w:pPr>
            <w:r w:rsidRPr="00B25A93">
              <w:rPr>
                <w:rFonts w:cs="Arial"/>
                <w:sz w:val="24"/>
                <w:szCs w:val="24"/>
              </w:rPr>
              <w:t>4,135,000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C0AEA47" w14:textId="77777777" w:rsidR="00285655" w:rsidRPr="00B25A93" w:rsidRDefault="00285655" w:rsidP="00DE566E">
            <w:pPr>
              <w:spacing w:before="60" w:after="80"/>
              <w:ind w:right="220"/>
              <w:rPr>
                <w:rFonts w:cs="Arial"/>
                <w:sz w:val="24"/>
                <w:szCs w:val="24"/>
              </w:rPr>
            </w:pPr>
            <w:r w:rsidRPr="00B25A93">
              <w:rPr>
                <w:rFonts w:cs="Arial"/>
                <w:sz w:val="24"/>
                <w:szCs w:val="24"/>
              </w:rPr>
              <w:t>4,547,000</w:t>
            </w:r>
          </w:p>
        </w:tc>
      </w:tr>
      <w:tr w:rsidR="00285655" w:rsidRPr="00B25A93" w14:paraId="7ED3148F" w14:textId="77777777" w:rsidTr="00285655">
        <w:trPr>
          <w:trHeight w:val="765"/>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1A96B" w14:textId="77777777" w:rsidR="00285655" w:rsidRPr="00B25A93" w:rsidRDefault="00285655">
            <w:pPr>
              <w:spacing w:before="60" w:after="80"/>
              <w:rPr>
                <w:rFonts w:cs="Arial"/>
                <w:sz w:val="24"/>
                <w:szCs w:val="24"/>
              </w:rPr>
            </w:pPr>
            <w:r w:rsidRPr="00B25A93">
              <w:rPr>
                <w:rFonts w:cs="Arial"/>
                <w:i/>
                <w:iCs/>
                <w:color w:val="000000"/>
                <w:sz w:val="24"/>
                <w:szCs w:val="24"/>
              </w:rPr>
              <w:t xml:space="preserve">Heracleum mantegazzianum </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586D45C3" w14:textId="77777777" w:rsidR="00285655" w:rsidRPr="00B25A93" w:rsidRDefault="00285655">
            <w:pPr>
              <w:spacing w:before="60" w:after="80"/>
              <w:rPr>
                <w:rFonts w:cs="Arial"/>
                <w:sz w:val="24"/>
                <w:szCs w:val="24"/>
              </w:rPr>
            </w:pPr>
            <w:r w:rsidRPr="00B25A93">
              <w:rPr>
                <w:rFonts w:cs="Arial"/>
                <w:color w:val="000000"/>
                <w:sz w:val="24"/>
                <w:szCs w:val="24"/>
              </w:rPr>
              <w:t>Giant hogweed</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A2626" w14:textId="77777777" w:rsidR="00285655" w:rsidRPr="00B25A93" w:rsidRDefault="00285655" w:rsidP="00DE566E">
            <w:pPr>
              <w:spacing w:before="60" w:after="80"/>
              <w:ind w:right="220"/>
              <w:rPr>
                <w:rFonts w:cs="Arial"/>
                <w:sz w:val="24"/>
                <w:szCs w:val="24"/>
              </w:rPr>
            </w:pPr>
            <w:r w:rsidRPr="00B25A93">
              <w:rPr>
                <w:rFonts w:cs="Arial"/>
                <w:sz w:val="24"/>
                <w:szCs w:val="24"/>
              </w:rPr>
              <w:t>625,000</w:t>
            </w:r>
          </w:p>
        </w:tc>
        <w:tc>
          <w:tcPr>
            <w:tcW w:w="14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6779D" w14:textId="77777777" w:rsidR="00285655" w:rsidRPr="00B25A93" w:rsidRDefault="00285655" w:rsidP="00DE566E">
            <w:pPr>
              <w:spacing w:before="60" w:after="80"/>
              <w:ind w:right="220"/>
              <w:rPr>
                <w:rFonts w:cs="Arial"/>
                <w:sz w:val="24"/>
                <w:szCs w:val="24"/>
              </w:rPr>
            </w:pPr>
            <w:r w:rsidRPr="00B25A93">
              <w:rPr>
                <w:rFonts w:cs="Arial"/>
                <w:sz w:val="24"/>
                <w:szCs w:val="24"/>
              </w:rPr>
              <w:t>1,329,000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7ACF5" w14:textId="77777777" w:rsidR="00285655" w:rsidRPr="00B25A93" w:rsidRDefault="00285655" w:rsidP="00DE566E">
            <w:pPr>
              <w:spacing w:before="60" w:after="80"/>
              <w:ind w:right="220"/>
              <w:rPr>
                <w:rFonts w:cs="Arial"/>
                <w:sz w:val="24"/>
                <w:szCs w:val="24"/>
              </w:rPr>
            </w:pPr>
            <w:r w:rsidRPr="00B25A93">
              <w:rPr>
                <w:rFonts w:cs="Arial"/>
                <w:sz w:val="24"/>
                <w:szCs w:val="24"/>
              </w:rPr>
              <w:t>1,954,000</w:t>
            </w:r>
          </w:p>
        </w:tc>
      </w:tr>
      <w:tr w:rsidR="00285655" w:rsidRPr="00B25A93" w14:paraId="1F81ED21" w14:textId="77777777" w:rsidTr="00285655">
        <w:trPr>
          <w:trHeight w:val="765"/>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89ED3" w14:textId="77777777" w:rsidR="00285655" w:rsidRPr="00B25A93" w:rsidRDefault="00285655">
            <w:pPr>
              <w:spacing w:before="60" w:after="80"/>
              <w:rPr>
                <w:rFonts w:cs="Arial"/>
                <w:sz w:val="24"/>
                <w:szCs w:val="24"/>
              </w:rPr>
            </w:pPr>
            <w:r w:rsidRPr="00B25A93">
              <w:rPr>
                <w:rFonts w:cs="Arial"/>
                <w:i/>
                <w:iCs/>
                <w:color w:val="000000"/>
                <w:sz w:val="24"/>
                <w:szCs w:val="24"/>
              </w:rPr>
              <w:t xml:space="preserve">Impatiens glandulifera </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6581B547" w14:textId="77777777" w:rsidR="00285655" w:rsidRPr="00B25A93" w:rsidRDefault="00285655">
            <w:pPr>
              <w:spacing w:before="60" w:after="80"/>
              <w:rPr>
                <w:rFonts w:cs="Arial"/>
                <w:sz w:val="24"/>
                <w:szCs w:val="24"/>
              </w:rPr>
            </w:pPr>
            <w:r w:rsidRPr="00B25A93">
              <w:rPr>
                <w:rFonts w:cs="Arial"/>
                <w:color w:val="000000"/>
                <w:sz w:val="24"/>
                <w:szCs w:val="24"/>
              </w:rPr>
              <w:t>Himalayan balsam</w:t>
            </w:r>
          </w:p>
        </w:tc>
        <w:tc>
          <w:tcPr>
            <w:tcW w:w="0" w:type="auto"/>
            <w:vMerge/>
            <w:tcBorders>
              <w:top w:val="nil"/>
              <w:left w:val="nil"/>
              <w:bottom w:val="single" w:sz="8" w:space="0" w:color="auto"/>
              <w:right w:val="single" w:sz="8" w:space="0" w:color="auto"/>
            </w:tcBorders>
            <w:vAlign w:val="center"/>
            <w:hideMark/>
          </w:tcPr>
          <w:p w14:paraId="3C146094"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74C9DAF0"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7EE12CD5" w14:textId="77777777" w:rsidR="00285655" w:rsidRPr="00B25A93" w:rsidRDefault="00285655">
            <w:pPr>
              <w:rPr>
                <w:rFonts w:cs="Arial"/>
                <w:sz w:val="24"/>
                <w:szCs w:val="24"/>
              </w:rPr>
            </w:pPr>
          </w:p>
        </w:tc>
      </w:tr>
      <w:tr w:rsidR="00285655" w:rsidRPr="00B25A93" w14:paraId="347A8422" w14:textId="77777777" w:rsidTr="00285655">
        <w:trPr>
          <w:trHeight w:val="765"/>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2C74E" w14:textId="77777777" w:rsidR="00285655" w:rsidRPr="00B25A93" w:rsidRDefault="00285655">
            <w:pPr>
              <w:spacing w:before="60" w:after="80"/>
              <w:rPr>
                <w:rFonts w:cs="Arial"/>
                <w:sz w:val="24"/>
                <w:szCs w:val="24"/>
              </w:rPr>
            </w:pPr>
            <w:r w:rsidRPr="00B25A93">
              <w:rPr>
                <w:rFonts w:cs="Arial"/>
                <w:i/>
                <w:iCs/>
                <w:color w:val="000000"/>
                <w:sz w:val="24"/>
                <w:szCs w:val="24"/>
              </w:rPr>
              <w:t xml:space="preserve">Lysichiton americanus </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0C54DDA5" w14:textId="77777777" w:rsidR="00285655" w:rsidRPr="00B25A93" w:rsidRDefault="00285655">
            <w:pPr>
              <w:spacing w:before="60" w:after="80"/>
              <w:rPr>
                <w:rFonts w:cs="Arial"/>
                <w:sz w:val="24"/>
                <w:szCs w:val="24"/>
              </w:rPr>
            </w:pPr>
            <w:r w:rsidRPr="00B25A93">
              <w:rPr>
                <w:rFonts w:cs="Arial"/>
                <w:color w:val="000000"/>
                <w:sz w:val="24"/>
                <w:szCs w:val="24"/>
              </w:rPr>
              <w:t>American skunk cabbage</w:t>
            </w:r>
          </w:p>
        </w:tc>
        <w:tc>
          <w:tcPr>
            <w:tcW w:w="0" w:type="auto"/>
            <w:vMerge/>
            <w:tcBorders>
              <w:top w:val="nil"/>
              <w:left w:val="nil"/>
              <w:bottom w:val="single" w:sz="8" w:space="0" w:color="auto"/>
              <w:right w:val="single" w:sz="8" w:space="0" w:color="auto"/>
            </w:tcBorders>
            <w:vAlign w:val="center"/>
            <w:hideMark/>
          </w:tcPr>
          <w:p w14:paraId="2EC7C268"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4079E3DA"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1F26F465" w14:textId="77777777" w:rsidR="00285655" w:rsidRPr="00B25A93" w:rsidRDefault="00285655">
            <w:pPr>
              <w:rPr>
                <w:rFonts w:cs="Arial"/>
                <w:sz w:val="24"/>
                <w:szCs w:val="24"/>
              </w:rPr>
            </w:pPr>
          </w:p>
        </w:tc>
      </w:tr>
      <w:tr w:rsidR="00285655" w:rsidRPr="00B25A93" w14:paraId="7D2ABAFC" w14:textId="77777777" w:rsidTr="00285655">
        <w:trPr>
          <w:trHeight w:val="765"/>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BE417" w14:textId="77777777" w:rsidR="00285655" w:rsidRPr="00B25A93" w:rsidRDefault="00285655">
            <w:pPr>
              <w:spacing w:before="60" w:after="80"/>
              <w:rPr>
                <w:rFonts w:cs="Arial"/>
                <w:i/>
                <w:iCs/>
                <w:sz w:val="24"/>
                <w:szCs w:val="24"/>
              </w:rPr>
            </w:pPr>
            <w:r w:rsidRPr="00B25A93">
              <w:rPr>
                <w:rFonts w:cs="Arial"/>
                <w:i/>
                <w:iCs/>
                <w:sz w:val="24"/>
                <w:szCs w:val="24"/>
              </w:rPr>
              <w:t>Fallopia japonica</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3DDA3B18" w14:textId="77777777" w:rsidR="00285655" w:rsidRPr="00B25A93" w:rsidRDefault="00285655">
            <w:pPr>
              <w:spacing w:before="60" w:after="80"/>
              <w:rPr>
                <w:rFonts w:cs="Arial"/>
                <w:sz w:val="24"/>
                <w:szCs w:val="24"/>
              </w:rPr>
            </w:pPr>
            <w:r w:rsidRPr="00B25A93">
              <w:rPr>
                <w:rFonts w:cs="Arial"/>
                <w:sz w:val="24"/>
                <w:szCs w:val="24"/>
              </w:rPr>
              <w:t>Japanese knotweed*</w:t>
            </w:r>
          </w:p>
        </w:tc>
        <w:tc>
          <w:tcPr>
            <w:tcW w:w="0" w:type="auto"/>
            <w:vMerge/>
            <w:tcBorders>
              <w:top w:val="nil"/>
              <w:left w:val="nil"/>
              <w:bottom w:val="single" w:sz="8" w:space="0" w:color="auto"/>
              <w:right w:val="single" w:sz="8" w:space="0" w:color="auto"/>
            </w:tcBorders>
            <w:vAlign w:val="center"/>
            <w:hideMark/>
          </w:tcPr>
          <w:p w14:paraId="7819E168"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13E93CE2"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75D1655E" w14:textId="77777777" w:rsidR="00285655" w:rsidRPr="00B25A93" w:rsidRDefault="00285655">
            <w:pPr>
              <w:rPr>
                <w:rFonts w:cs="Arial"/>
                <w:sz w:val="24"/>
                <w:szCs w:val="24"/>
              </w:rPr>
            </w:pPr>
          </w:p>
        </w:tc>
      </w:tr>
      <w:tr w:rsidR="00285655" w:rsidRPr="00B25A93" w14:paraId="371B33AD" w14:textId="77777777" w:rsidTr="00285655">
        <w:trPr>
          <w:trHeight w:val="765"/>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44EDA" w14:textId="77777777" w:rsidR="00285655" w:rsidRPr="00B25A93" w:rsidRDefault="00285655">
            <w:pPr>
              <w:spacing w:before="60" w:after="80"/>
              <w:rPr>
                <w:rFonts w:cs="Arial"/>
                <w:i/>
                <w:iCs/>
                <w:sz w:val="24"/>
                <w:szCs w:val="24"/>
              </w:rPr>
            </w:pPr>
            <w:r w:rsidRPr="00B25A93">
              <w:rPr>
                <w:rFonts w:cs="Arial"/>
                <w:i/>
                <w:iCs/>
                <w:sz w:val="24"/>
                <w:szCs w:val="24"/>
              </w:rPr>
              <w:t>Neovison vison</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1C620466" w14:textId="77777777" w:rsidR="00285655" w:rsidRPr="00B25A93" w:rsidRDefault="00285655">
            <w:pPr>
              <w:spacing w:before="60" w:after="80"/>
              <w:rPr>
                <w:rFonts w:cs="Arial"/>
                <w:sz w:val="24"/>
                <w:szCs w:val="24"/>
              </w:rPr>
            </w:pPr>
            <w:r w:rsidRPr="00B25A93">
              <w:rPr>
                <w:rFonts w:cs="Arial"/>
                <w:sz w:val="24"/>
                <w:szCs w:val="24"/>
              </w:rPr>
              <w:t>American mink*</w:t>
            </w:r>
          </w:p>
        </w:tc>
        <w:tc>
          <w:tcPr>
            <w:tcW w:w="0" w:type="auto"/>
            <w:vMerge/>
            <w:tcBorders>
              <w:top w:val="nil"/>
              <w:left w:val="nil"/>
              <w:bottom w:val="single" w:sz="8" w:space="0" w:color="auto"/>
              <w:right w:val="single" w:sz="8" w:space="0" w:color="auto"/>
            </w:tcBorders>
            <w:vAlign w:val="center"/>
            <w:hideMark/>
          </w:tcPr>
          <w:p w14:paraId="774F72A0"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3DED5F75" w14:textId="77777777" w:rsidR="00285655" w:rsidRPr="00B25A93" w:rsidRDefault="00285655">
            <w:pPr>
              <w:rPr>
                <w:rFonts w:cs="Arial"/>
                <w:sz w:val="24"/>
                <w:szCs w:val="24"/>
              </w:rPr>
            </w:pPr>
          </w:p>
        </w:tc>
        <w:tc>
          <w:tcPr>
            <w:tcW w:w="0" w:type="auto"/>
            <w:vMerge/>
            <w:tcBorders>
              <w:top w:val="nil"/>
              <w:left w:val="nil"/>
              <w:bottom w:val="single" w:sz="8" w:space="0" w:color="auto"/>
              <w:right w:val="single" w:sz="8" w:space="0" w:color="auto"/>
            </w:tcBorders>
            <w:vAlign w:val="center"/>
            <w:hideMark/>
          </w:tcPr>
          <w:p w14:paraId="5673E4BE" w14:textId="77777777" w:rsidR="00285655" w:rsidRPr="00B25A93" w:rsidRDefault="00285655">
            <w:pPr>
              <w:rPr>
                <w:rFonts w:cs="Arial"/>
                <w:sz w:val="24"/>
                <w:szCs w:val="24"/>
              </w:rPr>
            </w:pPr>
          </w:p>
        </w:tc>
      </w:tr>
      <w:tr w:rsidR="00285655" w:rsidRPr="00B25A93" w14:paraId="20BABE51" w14:textId="77777777" w:rsidTr="00285655">
        <w:trPr>
          <w:trHeight w:val="270"/>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A47D8" w14:textId="77777777" w:rsidR="00285655" w:rsidRPr="00B25A93" w:rsidRDefault="00285655">
            <w:pPr>
              <w:spacing w:before="60" w:after="80"/>
              <w:rPr>
                <w:rFonts w:cs="Arial"/>
                <w:sz w:val="24"/>
                <w:szCs w:val="24"/>
              </w:rPr>
            </w:pPr>
            <w:r w:rsidRPr="00B25A93">
              <w:rPr>
                <w:rFonts w:cs="Arial"/>
                <w:i/>
                <w:iCs/>
                <w:color w:val="000000"/>
                <w:sz w:val="24"/>
                <w:szCs w:val="24"/>
              </w:rPr>
              <w:t xml:space="preserve">Gunnera tinctoria </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1EC2F4B3" w14:textId="77777777" w:rsidR="00285655" w:rsidRPr="00B25A93" w:rsidRDefault="00285655">
            <w:pPr>
              <w:spacing w:before="60" w:after="80"/>
              <w:rPr>
                <w:rFonts w:cs="Arial"/>
                <w:sz w:val="24"/>
                <w:szCs w:val="24"/>
              </w:rPr>
            </w:pPr>
            <w:r w:rsidRPr="00B25A93">
              <w:rPr>
                <w:rFonts w:cs="Arial"/>
                <w:color w:val="000000"/>
                <w:sz w:val="24"/>
                <w:szCs w:val="24"/>
              </w:rPr>
              <w:t>Chilean rhubarb</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8323897" w14:textId="77777777" w:rsidR="00285655" w:rsidRPr="00B25A93" w:rsidRDefault="00285655" w:rsidP="00DE566E">
            <w:pPr>
              <w:spacing w:before="60" w:after="80"/>
              <w:ind w:right="220"/>
              <w:rPr>
                <w:rFonts w:cs="Arial"/>
                <w:sz w:val="24"/>
                <w:szCs w:val="24"/>
              </w:rPr>
            </w:pPr>
            <w:r w:rsidRPr="00B25A93">
              <w:rPr>
                <w:rFonts w:cs="Arial"/>
                <w:sz w:val="24"/>
                <w:szCs w:val="24"/>
              </w:rPr>
              <w:t>5,750</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14:paraId="79B1D038" w14:textId="77777777" w:rsidR="00285655" w:rsidRPr="00B25A93" w:rsidRDefault="00285655" w:rsidP="00DE566E">
            <w:pPr>
              <w:spacing w:before="60" w:after="80"/>
              <w:ind w:right="220"/>
              <w:rPr>
                <w:rFonts w:cs="Arial"/>
                <w:sz w:val="24"/>
                <w:szCs w:val="24"/>
              </w:rPr>
            </w:pPr>
            <w:r w:rsidRPr="00B25A93">
              <w:rPr>
                <w:rFonts w:cs="Arial"/>
                <w:sz w:val="24"/>
                <w:szCs w:val="24"/>
              </w:rPr>
              <w:t>8,250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58DEC9B" w14:textId="77777777" w:rsidR="00285655" w:rsidRPr="00B25A93" w:rsidRDefault="00285655" w:rsidP="00DE566E">
            <w:pPr>
              <w:spacing w:before="60" w:after="80"/>
              <w:ind w:right="220"/>
              <w:rPr>
                <w:rFonts w:cs="Arial"/>
                <w:sz w:val="24"/>
                <w:szCs w:val="24"/>
              </w:rPr>
            </w:pPr>
            <w:r w:rsidRPr="00B25A93">
              <w:rPr>
                <w:rFonts w:cs="Arial"/>
                <w:sz w:val="24"/>
                <w:szCs w:val="24"/>
              </w:rPr>
              <w:t>14,000</w:t>
            </w:r>
          </w:p>
        </w:tc>
      </w:tr>
    </w:tbl>
    <w:p w14:paraId="42050A4C" w14:textId="77777777" w:rsidR="00C43ED7" w:rsidRPr="00B25A93" w:rsidRDefault="00C43ED7">
      <w:pPr>
        <w:rPr>
          <w:rFonts w:cs="Arial"/>
          <w:sz w:val="24"/>
          <w:szCs w:val="24"/>
        </w:rPr>
      </w:pPr>
    </w:p>
    <w:p w14:paraId="791196BB" w14:textId="7F7B8E0A" w:rsidR="00285655" w:rsidRPr="00B25A93" w:rsidRDefault="00285655">
      <w:pPr>
        <w:rPr>
          <w:rFonts w:cs="Arial"/>
          <w:sz w:val="24"/>
          <w:szCs w:val="24"/>
          <w:lang w:eastAsia="en-GB"/>
        </w:rPr>
      </w:pPr>
      <w:r w:rsidRPr="00B25A93">
        <w:rPr>
          <w:rFonts w:cs="Arial"/>
          <w:sz w:val="24"/>
          <w:szCs w:val="24"/>
        </w:rPr>
        <w:t xml:space="preserve">*  Other species controlled under the same projects.  It is not possible to disaggregate spend on individual species.  </w:t>
      </w:r>
    </w:p>
    <w:p w14:paraId="32D06C16" w14:textId="6DEA2A44" w:rsidR="00285655" w:rsidRPr="00B25A93" w:rsidRDefault="00285655">
      <w:pPr>
        <w:rPr>
          <w:rFonts w:cs="Arial"/>
          <w:sz w:val="24"/>
          <w:szCs w:val="24"/>
        </w:rPr>
      </w:pPr>
      <w:r w:rsidRPr="00B25A93">
        <w:rPr>
          <w:rFonts w:ascii="Wingdings 2" w:hAnsi="Wingdings 2"/>
          <w:sz w:val="24"/>
          <w:szCs w:val="24"/>
        </w:rPr>
        <w:t></w:t>
      </w:r>
      <w:r w:rsidRPr="00B25A93">
        <w:rPr>
          <w:rFonts w:cs="Arial"/>
          <w:sz w:val="24"/>
          <w:szCs w:val="24"/>
        </w:rPr>
        <w:t xml:space="preserve">  National Lottery Heritage Fund was a major contributor to projects in Scotland.  Includes financial and in-kind contributions from NGOs, local authorities, fisheries trusts, </w:t>
      </w:r>
      <w:r w:rsidR="002E66AE" w:rsidRPr="00B25A93">
        <w:rPr>
          <w:rFonts w:cs="Arial"/>
          <w:sz w:val="24"/>
          <w:szCs w:val="24"/>
        </w:rPr>
        <w:t>landowners</w:t>
      </w:r>
      <w:r w:rsidRPr="00B25A93">
        <w:rPr>
          <w:rFonts w:cs="Arial"/>
          <w:sz w:val="24"/>
          <w:szCs w:val="24"/>
        </w:rPr>
        <w:t xml:space="preserve"> and volunteers. </w:t>
      </w:r>
    </w:p>
    <w:bookmarkEnd w:id="24"/>
    <w:p w14:paraId="292B6BE2" w14:textId="1C063D70" w:rsidR="00096DC9" w:rsidRPr="00B25A93" w:rsidRDefault="00096DC9">
      <w:pPr>
        <w:rPr>
          <w:rFonts w:cs="Arial"/>
          <w:sz w:val="24"/>
          <w:szCs w:val="24"/>
        </w:rPr>
      </w:pPr>
    </w:p>
    <w:sectPr w:rsidR="00096DC9" w:rsidRPr="00B25A93" w:rsidSect="00D60BFD">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38F" w14:textId="77777777" w:rsidR="003C741C" w:rsidRDefault="003C741C" w:rsidP="00997B9E">
      <w:pPr>
        <w:spacing w:after="0" w:line="240" w:lineRule="auto"/>
      </w:pPr>
      <w:r>
        <w:separator/>
      </w:r>
    </w:p>
  </w:endnote>
  <w:endnote w:type="continuationSeparator" w:id="0">
    <w:p w14:paraId="722C1DEC" w14:textId="77777777" w:rsidR="003C741C" w:rsidRDefault="003C741C" w:rsidP="0099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699447"/>
      <w:docPartObj>
        <w:docPartGallery w:val="Page Numbers (Bottom of Page)"/>
        <w:docPartUnique/>
      </w:docPartObj>
    </w:sdtPr>
    <w:sdtEndPr>
      <w:rPr>
        <w:noProof/>
      </w:rPr>
    </w:sdtEndPr>
    <w:sdtContent>
      <w:p w14:paraId="1661BE98" w14:textId="37F48C4E" w:rsidR="00A05FEB" w:rsidRDefault="00A05FE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46EC49E" w14:textId="742FEEF3" w:rsidR="00A05FEB" w:rsidRPr="002E66AE" w:rsidRDefault="00A05FEB">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96300"/>
      <w:docPartObj>
        <w:docPartGallery w:val="Page Numbers (Bottom of Page)"/>
        <w:docPartUnique/>
      </w:docPartObj>
    </w:sdtPr>
    <w:sdtEndPr>
      <w:rPr>
        <w:noProof/>
      </w:rPr>
    </w:sdtEndPr>
    <w:sdtContent>
      <w:p w14:paraId="6553CFE1" w14:textId="47A3CBDD" w:rsidR="00A05FEB" w:rsidRDefault="00A05FEB">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567461EE" w14:textId="77777777" w:rsidR="00A05FEB" w:rsidRDefault="00A0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1E1E" w14:textId="77777777" w:rsidR="003C741C" w:rsidRDefault="003C741C" w:rsidP="00997B9E">
      <w:pPr>
        <w:spacing w:after="0" w:line="240" w:lineRule="auto"/>
      </w:pPr>
      <w:r>
        <w:separator/>
      </w:r>
    </w:p>
  </w:footnote>
  <w:footnote w:type="continuationSeparator" w:id="0">
    <w:p w14:paraId="7F2B5967" w14:textId="77777777" w:rsidR="003C741C" w:rsidRDefault="003C741C" w:rsidP="00997B9E">
      <w:pPr>
        <w:spacing w:after="0" w:line="240" w:lineRule="auto"/>
      </w:pPr>
      <w:r>
        <w:continuationSeparator/>
      </w:r>
    </w:p>
  </w:footnote>
  <w:footnote w:id="1">
    <w:p w14:paraId="6646F944" w14:textId="49D0D80D" w:rsidR="00A05FEB" w:rsidRPr="00DE566E" w:rsidRDefault="00A05FEB" w:rsidP="00DE566E">
      <w:pPr>
        <w:spacing w:line="240" w:lineRule="auto"/>
        <w:rPr>
          <w:rFonts w:cs="Arial"/>
          <w:noProof/>
          <w:sz w:val="24"/>
          <w:szCs w:val="24"/>
          <w:lang w:val="en-US"/>
        </w:rPr>
      </w:pPr>
      <w:r>
        <w:rPr>
          <w:rStyle w:val="FootnoteReference"/>
        </w:rPr>
        <w:footnoteRef/>
      </w:r>
      <w:r>
        <w:t xml:space="preserve"> </w:t>
      </w:r>
      <w:r w:rsidRPr="007A79AE">
        <w:rPr>
          <w:rFonts w:cs="Arial"/>
          <w:noProof/>
          <w:szCs w:val="20"/>
          <w:lang w:val="en-US"/>
        </w:rPr>
        <w:t xml:space="preserve">Roy, H.E., </w:t>
      </w:r>
      <w:r w:rsidRPr="007A79AE">
        <w:rPr>
          <w:rFonts w:cs="Arial"/>
          <w:i/>
          <w:iCs/>
          <w:noProof/>
          <w:szCs w:val="20"/>
          <w:lang w:val="en-US"/>
        </w:rPr>
        <w:t>et al</w:t>
      </w:r>
      <w:r w:rsidRPr="007A79AE">
        <w:rPr>
          <w:rFonts w:cs="Arial"/>
          <w:noProof/>
          <w:szCs w:val="20"/>
          <w:lang w:val="en-US"/>
        </w:rPr>
        <w:t>. (2014a) Horizon scanning for invasive alien species with the potential to threaten biodiversity in Great Britain. Global Change Biology, 20, 3859-3871.</w:t>
      </w:r>
    </w:p>
  </w:footnote>
  <w:footnote w:id="2">
    <w:p w14:paraId="2899561F" w14:textId="29AD8EDB" w:rsidR="00A05FEB" w:rsidRDefault="00A05FEB">
      <w:pPr>
        <w:pStyle w:val="FootnoteText"/>
      </w:pPr>
      <w:r>
        <w:rPr>
          <w:rStyle w:val="FootnoteReference"/>
        </w:rPr>
        <w:footnoteRef/>
      </w:r>
      <w:r>
        <w:t xml:space="preserve"> </w:t>
      </w:r>
      <w:r w:rsidRPr="00965BA7">
        <w:rPr>
          <w:lang w:val="en-US"/>
        </w:rPr>
        <w:t>Roy, H.E., Preston, C.D., Harrower, C.A., Rorke, S.L., Noble, D., Sewell, J., Walker, K., Marchant, J., Seeley, B. &amp; Bishop, J. (2014b) GB Non-native Species Information Portal: documenting the arrival of non-native species in Britain. Biological Invasions, 16, 2495-2505</w:t>
      </w:r>
    </w:p>
  </w:footnote>
  <w:footnote w:id="3">
    <w:p w14:paraId="732578EC" w14:textId="77777777" w:rsidR="00A05FEB" w:rsidRPr="00167E95" w:rsidRDefault="00A05FEB" w:rsidP="00167E95">
      <w:pPr>
        <w:pStyle w:val="FootnoteText"/>
        <w:rPr>
          <w:lang w:val="en-US"/>
        </w:rPr>
      </w:pPr>
      <w:r>
        <w:rPr>
          <w:rStyle w:val="FootnoteReference"/>
        </w:rPr>
        <w:footnoteRef/>
      </w:r>
      <w:r>
        <w:t xml:space="preserve"> </w:t>
      </w:r>
      <w:r w:rsidRPr="00167E95">
        <w:rPr>
          <w:lang w:val="en-US"/>
        </w:rPr>
        <w:t>Roy, H.E., Rorke, S.L., Beckmann, B., Booy, O., Botham, M.S., Brown, P.M., Harrower, C., Noble, D., Sewell, J. &amp; Walker, K. (2015) The contribution of volunteer recorders to our understanding of biological invasions. Biological Journal of the Linnean Society, 115, 678-689.</w:t>
      </w:r>
    </w:p>
    <w:p w14:paraId="6D2CD358" w14:textId="7F9CF256" w:rsidR="00A05FEB" w:rsidRDefault="00A05FEB">
      <w:pPr>
        <w:pStyle w:val="FootnoteText"/>
      </w:pPr>
    </w:p>
  </w:footnote>
  <w:footnote w:id="4">
    <w:p w14:paraId="2105FCE4" w14:textId="3FE22078" w:rsidR="00A05FEB" w:rsidRDefault="00A05FEB">
      <w:pPr>
        <w:pStyle w:val="FootnoteText"/>
      </w:pPr>
      <w:r>
        <w:rPr>
          <w:rStyle w:val="FootnoteReference"/>
        </w:rPr>
        <w:footnoteRef/>
      </w:r>
      <w:r>
        <w:t xml:space="preserve"> the IAS Order also partially applies to NI, but note that this Review does not cover NI</w:t>
      </w:r>
    </w:p>
  </w:footnote>
  <w:footnote w:id="5">
    <w:p w14:paraId="69247F69" w14:textId="77777777" w:rsidR="00A05FEB" w:rsidRDefault="00A05FEB" w:rsidP="00C74919">
      <w:pPr>
        <w:pStyle w:val="FootnoteText"/>
      </w:pPr>
      <w:r>
        <w:rPr>
          <w:rStyle w:val="FootnoteReference"/>
        </w:rPr>
        <w:footnoteRef/>
      </w:r>
      <w:r>
        <w:t xml:space="preserve">  Invasive Non-native Species (Amendment etc.) (EU Exit) Regulations 2019 (SI 2019/223); the Animal Health, Alien Species in Aquaculture and Invasive Non-native Species (Amendment) (EU Exit) Regulations 2019 (SI 2019/813); and the Animal Welfare and Invasive Non-native Species (Amendment etc.) (EU Exit) Regulations 2020 (SI 2020/1590).</w:t>
      </w:r>
    </w:p>
  </w:footnote>
  <w:footnote w:id="6">
    <w:p w14:paraId="49E4EFE7" w14:textId="77777777" w:rsidR="00A05FEB" w:rsidRDefault="00A05FEB" w:rsidP="001C6AC9">
      <w:pPr>
        <w:pStyle w:val="FootnoteText"/>
      </w:pPr>
      <w:r>
        <w:rPr>
          <w:rStyle w:val="FootnoteReference"/>
        </w:rPr>
        <w:footnoteRef/>
      </w:r>
      <w:r>
        <w:t xml:space="preserve"> This list was converted from the EU list of species of Union concern upon Exit</w:t>
      </w:r>
    </w:p>
  </w:footnote>
  <w:footnote w:id="7">
    <w:p w14:paraId="5532B8DA" w14:textId="0B6AFDD3" w:rsidR="00A05FEB" w:rsidRDefault="00A05FEB" w:rsidP="00EC40D4">
      <w:pPr>
        <w:pStyle w:val="FootnoteText"/>
        <w:rPr>
          <w:rFonts w:ascii="Calibri" w:hAnsi="Calibri"/>
        </w:rPr>
      </w:pPr>
      <w:r>
        <w:rPr>
          <w:rStyle w:val="FootnoteReference"/>
          <w:rFonts w:ascii="Calibri" w:hAnsi="Calibri"/>
        </w:rPr>
        <w:footnoteRef/>
      </w:r>
      <w:r>
        <w:t xml:space="preserve">  See Article 32A(4) and (5) of the retained EU Regulation. </w:t>
      </w:r>
    </w:p>
  </w:footnote>
  <w:footnote w:id="8">
    <w:p w14:paraId="3479464D" w14:textId="77777777" w:rsidR="00A05FEB" w:rsidRDefault="00A05FEB" w:rsidP="00E73FBF">
      <w:pPr>
        <w:pStyle w:val="FootnoteText"/>
      </w:pPr>
      <w:r>
        <w:rPr>
          <w:rStyle w:val="FootnoteReference"/>
        </w:rPr>
        <w:footnoteRef/>
      </w:r>
      <w:r>
        <w:t xml:space="preserve"> England, Scotland, Wales, Northern Ireland, Ireland, the Isle of Man, Jersey and Guernsey.</w:t>
      </w:r>
    </w:p>
  </w:footnote>
  <w:footnote w:id="9">
    <w:p w14:paraId="2101F1D8" w14:textId="663CDA09" w:rsidR="00A05FEB" w:rsidRDefault="00A05FEB">
      <w:pPr>
        <w:pStyle w:val="FootnoteText"/>
      </w:pPr>
      <w:r>
        <w:rPr>
          <w:rStyle w:val="FootnoteReference"/>
        </w:rPr>
        <w:footnoteRef/>
      </w:r>
      <w:r>
        <w:t xml:space="preserve"> </w:t>
      </w:r>
      <w:r w:rsidRPr="00515B70">
        <w:t xml:space="preserve">  Explanatory Notes and Guidelines Reporting under Article 24(1) of R.1143/2014 on invasive alien species for the period 2015–2018</w:t>
      </w:r>
    </w:p>
  </w:footnote>
  <w:footnote w:id="10">
    <w:p w14:paraId="4BDEE19E" w14:textId="77777777" w:rsidR="00A05FEB" w:rsidRDefault="00A05FEB" w:rsidP="00EF676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The cost provided for Asian hornet is the total of additional costs incurred in 2018 not covered by existing resources used during the response. The Asian hornet eradication work has to date been dealt with under existing resources with bee health inspectors reprioritised from dealing with other pests and diseases. 2018 saw our biggest contingency response with four nests being discovered. The costs total £36.5k which paid for additional elements of our contingency responding such as physical and molecular analysis of the nests, additional surveillance work including the use of an unmanned aerial vehicle, and tree surgeons.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175"/>
    <w:multiLevelType w:val="hybridMultilevel"/>
    <w:tmpl w:val="6BAE6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7721C"/>
    <w:multiLevelType w:val="hybridMultilevel"/>
    <w:tmpl w:val="C618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336F"/>
    <w:multiLevelType w:val="hybridMultilevel"/>
    <w:tmpl w:val="B806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A46F6"/>
    <w:multiLevelType w:val="hybridMultilevel"/>
    <w:tmpl w:val="500C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F0B22"/>
    <w:multiLevelType w:val="hybridMultilevel"/>
    <w:tmpl w:val="84A66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B43A7"/>
    <w:multiLevelType w:val="hybridMultilevel"/>
    <w:tmpl w:val="1E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E3D38"/>
    <w:multiLevelType w:val="hybridMultilevel"/>
    <w:tmpl w:val="9A06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07DAC"/>
    <w:multiLevelType w:val="hybridMultilevel"/>
    <w:tmpl w:val="101C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C2EB6"/>
    <w:multiLevelType w:val="hybridMultilevel"/>
    <w:tmpl w:val="0C08E64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B3D6A"/>
    <w:multiLevelType w:val="hybridMultilevel"/>
    <w:tmpl w:val="9E9AF3EA"/>
    <w:lvl w:ilvl="0" w:tplc="08090001">
      <w:start w:val="1"/>
      <w:numFmt w:val="bullet"/>
      <w:lvlText w:val=""/>
      <w:lvlJc w:val="left"/>
      <w:pPr>
        <w:ind w:left="360" w:hanging="360"/>
      </w:pPr>
      <w:rPr>
        <w:rFonts w:ascii="Symbol" w:hAnsi="Symbol" w:hint="default"/>
      </w:rPr>
    </w:lvl>
    <w:lvl w:ilvl="1" w:tplc="EBC6C9EC">
      <w:numFmt w:val="bullet"/>
      <w:lvlText w:val="•"/>
      <w:lvlJc w:val="left"/>
      <w:pPr>
        <w:ind w:left="1440" w:hanging="72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D261D"/>
    <w:multiLevelType w:val="hybridMultilevel"/>
    <w:tmpl w:val="9BF6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70F90"/>
    <w:multiLevelType w:val="hybridMultilevel"/>
    <w:tmpl w:val="5C98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007BF"/>
    <w:multiLevelType w:val="hybridMultilevel"/>
    <w:tmpl w:val="A7501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133CF"/>
    <w:multiLevelType w:val="hybridMultilevel"/>
    <w:tmpl w:val="8D1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21EE6"/>
    <w:multiLevelType w:val="hybridMultilevel"/>
    <w:tmpl w:val="1FEE4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3D63CE"/>
    <w:multiLevelType w:val="hybridMultilevel"/>
    <w:tmpl w:val="3A787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E3871"/>
    <w:multiLevelType w:val="hybridMultilevel"/>
    <w:tmpl w:val="20B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83DCF"/>
    <w:multiLevelType w:val="hybridMultilevel"/>
    <w:tmpl w:val="BA58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D4C37"/>
    <w:multiLevelType w:val="hybridMultilevel"/>
    <w:tmpl w:val="40B0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E380C"/>
    <w:multiLevelType w:val="hybridMultilevel"/>
    <w:tmpl w:val="E01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F7C18"/>
    <w:multiLevelType w:val="hybridMultilevel"/>
    <w:tmpl w:val="D47E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080942"/>
    <w:multiLevelType w:val="hybridMultilevel"/>
    <w:tmpl w:val="1BBE8EA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66046B"/>
    <w:multiLevelType w:val="hybridMultilevel"/>
    <w:tmpl w:val="6B16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C7DA4"/>
    <w:multiLevelType w:val="hybridMultilevel"/>
    <w:tmpl w:val="C70C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B2232"/>
    <w:multiLevelType w:val="hybridMultilevel"/>
    <w:tmpl w:val="3C8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16"/>
  </w:num>
  <w:num w:numId="6">
    <w:abstractNumId w:val="5"/>
  </w:num>
  <w:num w:numId="7">
    <w:abstractNumId w:val="18"/>
  </w:num>
  <w:num w:numId="8">
    <w:abstractNumId w:val="12"/>
  </w:num>
  <w:num w:numId="9">
    <w:abstractNumId w:val="17"/>
  </w:num>
  <w:num w:numId="10">
    <w:abstractNumId w:val="1"/>
  </w:num>
  <w:num w:numId="11">
    <w:abstractNumId w:val="24"/>
  </w:num>
  <w:num w:numId="12">
    <w:abstractNumId w:val="9"/>
  </w:num>
  <w:num w:numId="13">
    <w:abstractNumId w:val="2"/>
  </w:num>
  <w:num w:numId="14">
    <w:abstractNumId w:val="24"/>
  </w:num>
  <w:num w:numId="15">
    <w:abstractNumId w:val="22"/>
  </w:num>
  <w:num w:numId="16">
    <w:abstractNumId w:val="3"/>
  </w:num>
  <w:num w:numId="17">
    <w:abstractNumId w:val="11"/>
  </w:num>
  <w:num w:numId="18">
    <w:abstractNumId w:val="15"/>
  </w:num>
  <w:num w:numId="19">
    <w:abstractNumId w:val="23"/>
  </w:num>
  <w:num w:numId="20">
    <w:abstractNumId w:val="8"/>
  </w:num>
  <w:num w:numId="21">
    <w:abstractNumId w:val="21"/>
  </w:num>
  <w:num w:numId="22">
    <w:abstractNumId w:val="14"/>
  </w:num>
  <w:num w:numId="23">
    <w:abstractNumId w:val="19"/>
  </w:num>
  <w:num w:numId="24">
    <w:abstractNumId w:val="13"/>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58"/>
    <w:rsid w:val="0000089D"/>
    <w:rsid w:val="000053C6"/>
    <w:rsid w:val="00012FC1"/>
    <w:rsid w:val="00013DEF"/>
    <w:rsid w:val="00014B9C"/>
    <w:rsid w:val="00041109"/>
    <w:rsid w:val="000426C9"/>
    <w:rsid w:val="00045411"/>
    <w:rsid w:val="00073F02"/>
    <w:rsid w:val="00084D67"/>
    <w:rsid w:val="00091179"/>
    <w:rsid w:val="00096DC9"/>
    <w:rsid w:val="000976DB"/>
    <w:rsid w:val="000C60D2"/>
    <w:rsid w:val="001127AC"/>
    <w:rsid w:val="0012096F"/>
    <w:rsid w:val="00155361"/>
    <w:rsid w:val="0016371C"/>
    <w:rsid w:val="00165C26"/>
    <w:rsid w:val="00167E95"/>
    <w:rsid w:val="0017000E"/>
    <w:rsid w:val="001B1823"/>
    <w:rsid w:val="001C016B"/>
    <w:rsid w:val="001C6AC9"/>
    <w:rsid w:val="001D6BF8"/>
    <w:rsid w:val="001E0BAA"/>
    <w:rsid w:val="001F61C8"/>
    <w:rsid w:val="00202048"/>
    <w:rsid w:val="00213047"/>
    <w:rsid w:val="00213F3B"/>
    <w:rsid w:val="00217693"/>
    <w:rsid w:val="002453CF"/>
    <w:rsid w:val="00256090"/>
    <w:rsid w:val="002763D8"/>
    <w:rsid w:val="00277560"/>
    <w:rsid w:val="00285655"/>
    <w:rsid w:val="00291EEC"/>
    <w:rsid w:val="00294069"/>
    <w:rsid w:val="002B6474"/>
    <w:rsid w:val="002C2990"/>
    <w:rsid w:val="002D7BD4"/>
    <w:rsid w:val="002E4637"/>
    <w:rsid w:val="002E5BDC"/>
    <w:rsid w:val="002E66AE"/>
    <w:rsid w:val="002E7F6C"/>
    <w:rsid w:val="00310AE8"/>
    <w:rsid w:val="0031747E"/>
    <w:rsid w:val="00317498"/>
    <w:rsid w:val="00320D67"/>
    <w:rsid w:val="003270F5"/>
    <w:rsid w:val="00335EEF"/>
    <w:rsid w:val="00360E10"/>
    <w:rsid w:val="003718CC"/>
    <w:rsid w:val="003930E7"/>
    <w:rsid w:val="003976FC"/>
    <w:rsid w:val="003A39FE"/>
    <w:rsid w:val="003C3644"/>
    <w:rsid w:val="003C741C"/>
    <w:rsid w:val="003D714D"/>
    <w:rsid w:val="00400775"/>
    <w:rsid w:val="004024B4"/>
    <w:rsid w:val="004125DC"/>
    <w:rsid w:val="0042175F"/>
    <w:rsid w:val="00446C30"/>
    <w:rsid w:val="004524C4"/>
    <w:rsid w:val="00462803"/>
    <w:rsid w:val="00480605"/>
    <w:rsid w:val="00485C43"/>
    <w:rsid w:val="00486E81"/>
    <w:rsid w:val="004940C2"/>
    <w:rsid w:val="004A665F"/>
    <w:rsid w:val="004C15A4"/>
    <w:rsid w:val="004C50F3"/>
    <w:rsid w:val="004D38CD"/>
    <w:rsid w:val="004E188C"/>
    <w:rsid w:val="004E1933"/>
    <w:rsid w:val="004F2257"/>
    <w:rsid w:val="004F4806"/>
    <w:rsid w:val="004F7325"/>
    <w:rsid w:val="00500427"/>
    <w:rsid w:val="00515B70"/>
    <w:rsid w:val="00525007"/>
    <w:rsid w:val="005358F1"/>
    <w:rsid w:val="0054071B"/>
    <w:rsid w:val="0055140F"/>
    <w:rsid w:val="00553C3E"/>
    <w:rsid w:val="005549F9"/>
    <w:rsid w:val="00565D58"/>
    <w:rsid w:val="00576E06"/>
    <w:rsid w:val="005805A2"/>
    <w:rsid w:val="00585C3B"/>
    <w:rsid w:val="005B6BED"/>
    <w:rsid w:val="005B79E2"/>
    <w:rsid w:val="005D2CF6"/>
    <w:rsid w:val="005D54DF"/>
    <w:rsid w:val="005D68E0"/>
    <w:rsid w:val="005E37C6"/>
    <w:rsid w:val="005F4E1A"/>
    <w:rsid w:val="0060205E"/>
    <w:rsid w:val="006033FF"/>
    <w:rsid w:val="00632FA6"/>
    <w:rsid w:val="00643130"/>
    <w:rsid w:val="00654C17"/>
    <w:rsid w:val="00656CAD"/>
    <w:rsid w:val="00667341"/>
    <w:rsid w:val="006A18FB"/>
    <w:rsid w:val="006B7391"/>
    <w:rsid w:val="006C56EC"/>
    <w:rsid w:val="006E51D2"/>
    <w:rsid w:val="006E7ED4"/>
    <w:rsid w:val="006F0681"/>
    <w:rsid w:val="00710026"/>
    <w:rsid w:val="00717A83"/>
    <w:rsid w:val="007545A8"/>
    <w:rsid w:val="0076050E"/>
    <w:rsid w:val="007779DF"/>
    <w:rsid w:val="007779E0"/>
    <w:rsid w:val="007864B1"/>
    <w:rsid w:val="007A3658"/>
    <w:rsid w:val="007A38C5"/>
    <w:rsid w:val="007B53BE"/>
    <w:rsid w:val="007E0228"/>
    <w:rsid w:val="007F12BC"/>
    <w:rsid w:val="007F26A7"/>
    <w:rsid w:val="007F5B9E"/>
    <w:rsid w:val="00830B86"/>
    <w:rsid w:val="00833D07"/>
    <w:rsid w:val="00844185"/>
    <w:rsid w:val="008563AE"/>
    <w:rsid w:val="0086230C"/>
    <w:rsid w:val="00872153"/>
    <w:rsid w:val="00884D48"/>
    <w:rsid w:val="0089426D"/>
    <w:rsid w:val="00896B90"/>
    <w:rsid w:val="008A248C"/>
    <w:rsid w:val="008B54EF"/>
    <w:rsid w:val="008D3010"/>
    <w:rsid w:val="008D5D39"/>
    <w:rsid w:val="008F0960"/>
    <w:rsid w:val="008F2FF9"/>
    <w:rsid w:val="0090361B"/>
    <w:rsid w:val="00926C06"/>
    <w:rsid w:val="00965BA7"/>
    <w:rsid w:val="00966854"/>
    <w:rsid w:val="00971AC4"/>
    <w:rsid w:val="00977E9B"/>
    <w:rsid w:val="00997B9E"/>
    <w:rsid w:val="009E6958"/>
    <w:rsid w:val="009F7EC0"/>
    <w:rsid w:val="00A05FEB"/>
    <w:rsid w:val="00A06DEA"/>
    <w:rsid w:val="00A3099B"/>
    <w:rsid w:val="00A33890"/>
    <w:rsid w:val="00A3621D"/>
    <w:rsid w:val="00A377E1"/>
    <w:rsid w:val="00A46CFF"/>
    <w:rsid w:val="00AB05CF"/>
    <w:rsid w:val="00AB7DD4"/>
    <w:rsid w:val="00AC4C48"/>
    <w:rsid w:val="00AD1859"/>
    <w:rsid w:val="00AE77D2"/>
    <w:rsid w:val="00B02C66"/>
    <w:rsid w:val="00B10563"/>
    <w:rsid w:val="00B14EF7"/>
    <w:rsid w:val="00B25A93"/>
    <w:rsid w:val="00B717F5"/>
    <w:rsid w:val="00B724D5"/>
    <w:rsid w:val="00B85815"/>
    <w:rsid w:val="00B97282"/>
    <w:rsid w:val="00BB1E4A"/>
    <w:rsid w:val="00BB3D50"/>
    <w:rsid w:val="00BC0838"/>
    <w:rsid w:val="00BD1307"/>
    <w:rsid w:val="00BD1F79"/>
    <w:rsid w:val="00BD23C2"/>
    <w:rsid w:val="00BD6816"/>
    <w:rsid w:val="00BE1AC1"/>
    <w:rsid w:val="00BE7FF7"/>
    <w:rsid w:val="00BF7E69"/>
    <w:rsid w:val="00C10A24"/>
    <w:rsid w:val="00C13491"/>
    <w:rsid w:val="00C15695"/>
    <w:rsid w:val="00C31E88"/>
    <w:rsid w:val="00C43ED7"/>
    <w:rsid w:val="00C44420"/>
    <w:rsid w:val="00C5073D"/>
    <w:rsid w:val="00C64AD1"/>
    <w:rsid w:val="00C64FC7"/>
    <w:rsid w:val="00C72E60"/>
    <w:rsid w:val="00C74919"/>
    <w:rsid w:val="00C8110D"/>
    <w:rsid w:val="00C87D67"/>
    <w:rsid w:val="00CB6364"/>
    <w:rsid w:val="00CD78D2"/>
    <w:rsid w:val="00CF14A7"/>
    <w:rsid w:val="00CF2B05"/>
    <w:rsid w:val="00D1453A"/>
    <w:rsid w:val="00D160F5"/>
    <w:rsid w:val="00D26064"/>
    <w:rsid w:val="00D32779"/>
    <w:rsid w:val="00D3753E"/>
    <w:rsid w:val="00D37916"/>
    <w:rsid w:val="00D60BFD"/>
    <w:rsid w:val="00D61985"/>
    <w:rsid w:val="00D77AEC"/>
    <w:rsid w:val="00D8339A"/>
    <w:rsid w:val="00D911AD"/>
    <w:rsid w:val="00D92503"/>
    <w:rsid w:val="00DB59EF"/>
    <w:rsid w:val="00DB5F2F"/>
    <w:rsid w:val="00DC3E5C"/>
    <w:rsid w:val="00DC7260"/>
    <w:rsid w:val="00DE566E"/>
    <w:rsid w:val="00DE5F7A"/>
    <w:rsid w:val="00E119E0"/>
    <w:rsid w:val="00E25FA8"/>
    <w:rsid w:val="00E3218A"/>
    <w:rsid w:val="00E34B15"/>
    <w:rsid w:val="00E41C5F"/>
    <w:rsid w:val="00E4553F"/>
    <w:rsid w:val="00E470D8"/>
    <w:rsid w:val="00E473C5"/>
    <w:rsid w:val="00E5114E"/>
    <w:rsid w:val="00E7207A"/>
    <w:rsid w:val="00E73FBF"/>
    <w:rsid w:val="00E811A8"/>
    <w:rsid w:val="00E91FD1"/>
    <w:rsid w:val="00EA1875"/>
    <w:rsid w:val="00EC40D4"/>
    <w:rsid w:val="00EE6550"/>
    <w:rsid w:val="00EF6766"/>
    <w:rsid w:val="00EF6D83"/>
    <w:rsid w:val="00EF759F"/>
    <w:rsid w:val="00F024F7"/>
    <w:rsid w:val="00F05906"/>
    <w:rsid w:val="00F16F26"/>
    <w:rsid w:val="00F25FAB"/>
    <w:rsid w:val="00F355F2"/>
    <w:rsid w:val="00F35648"/>
    <w:rsid w:val="00F40394"/>
    <w:rsid w:val="00F424E8"/>
    <w:rsid w:val="00F445E9"/>
    <w:rsid w:val="00F50B1B"/>
    <w:rsid w:val="00F628D7"/>
    <w:rsid w:val="00F6602E"/>
    <w:rsid w:val="00F7497A"/>
    <w:rsid w:val="00F83270"/>
    <w:rsid w:val="00F83D74"/>
    <w:rsid w:val="00FA4494"/>
    <w:rsid w:val="00FB30C2"/>
    <w:rsid w:val="00FC49F5"/>
    <w:rsid w:val="00FC5422"/>
    <w:rsid w:val="00FE006C"/>
    <w:rsid w:val="00FE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B209"/>
  <w15:chartTrackingRefBased/>
  <w15:docId w15:val="{D6E2C677-308D-40CB-99D1-6196A91D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F5"/>
    <w:rPr>
      <w:rFonts w:ascii="Arial" w:hAnsi="Arial"/>
      <w:sz w:val="20"/>
    </w:rPr>
  </w:style>
  <w:style w:type="paragraph" w:styleId="Heading1">
    <w:name w:val="heading 1"/>
    <w:basedOn w:val="Normal"/>
    <w:next w:val="Normal"/>
    <w:link w:val="Heading1Char"/>
    <w:uiPriority w:val="9"/>
    <w:qFormat/>
    <w:rsid w:val="00D160F5"/>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EC"/>
    <w:pPr>
      <w:ind w:left="720"/>
      <w:contextualSpacing/>
    </w:pPr>
  </w:style>
  <w:style w:type="table" w:styleId="TableGrid">
    <w:name w:val="Table Grid"/>
    <w:basedOn w:val="TableNormal"/>
    <w:uiPriority w:val="39"/>
    <w:rsid w:val="004125DC"/>
    <w:pPr>
      <w:spacing w:before="60" w:after="80" w:line="240" w:lineRule="auto"/>
    </w:pPr>
    <w:rPr>
      <w:rFonts w:ascii="Helvetica" w:eastAsia="Calibri" w:hAnsi="Helvetica" w:cs="Times New Roman"/>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styleId="Hyperlink">
    <w:name w:val="Hyperlink"/>
    <w:basedOn w:val="DefaultParagraphFont"/>
    <w:uiPriority w:val="99"/>
    <w:unhideWhenUsed/>
    <w:rsid w:val="00FC5422"/>
    <w:rPr>
      <w:color w:val="0563C1" w:themeColor="hyperlink"/>
      <w:u w:val="single"/>
    </w:rPr>
  </w:style>
  <w:style w:type="character" w:styleId="Strong">
    <w:name w:val="Strong"/>
    <w:basedOn w:val="DefaultParagraphFont"/>
    <w:uiPriority w:val="22"/>
    <w:qFormat/>
    <w:rsid w:val="00997B9E"/>
    <w:rPr>
      <w:b/>
      <w:bCs/>
    </w:rPr>
  </w:style>
  <w:style w:type="paragraph" w:customStyle="1" w:styleId="Default">
    <w:name w:val="Default"/>
    <w:rsid w:val="00997B9E"/>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997B9E"/>
    <w:pPr>
      <w:tabs>
        <w:tab w:val="center" w:pos="4513"/>
        <w:tab w:val="right" w:pos="9026"/>
      </w:tabs>
      <w:spacing w:after="0" w:line="240" w:lineRule="auto"/>
    </w:pPr>
    <w:rPr>
      <w:rFonts w:eastAsia="Calibri" w:cs="Times New Roman"/>
      <w:sz w:val="24"/>
      <w:szCs w:val="24"/>
    </w:rPr>
  </w:style>
  <w:style w:type="character" w:customStyle="1" w:styleId="FooterChar">
    <w:name w:val="Footer Char"/>
    <w:basedOn w:val="DefaultParagraphFont"/>
    <w:link w:val="Footer"/>
    <w:uiPriority w:val="99"/>
    <w:rsid w:val="00997B9E"/>
    <w:rPr>
      <w:rFonts w:ascii="Arial" w:eastAsia="Calibri" w:hAnsi="Arial" w:cs="Times New Roman"/>
      <w:sz w:val="24"/>
      <w:szCs w:val="24"/>
    </w:rPr>
  </w:style>
  <w:style w:type="paragraph" w:styleId="FootnoteText">
    <w:name w:val="footnote text"/>
    <w:basedOn w:val="Normal"/>
    <w:link w:val="FootnoteTextChar"/>
    <w:uiPriority w:val="99"/>
    <w:semiHidden/>
    <w:unhideWhenUsed/>
    <w:rsid w:val="00997B9E"/>
    <w:pPr>
      <w:spacing w:after="0" w:line="240" w:lineRule="auto"/>
    </w:pPr>
    <w:rPr>
      <w:rFonts w:eastAsia="Calibri" w:cs="Times New Roman"/>
      <w:szCs w:val="20"/>
    </w:rPr>
  </w:style>
  <w:style w:type="character" w:customStyle="1" w:styleId="FootnoteTextChar">
    <w:name w:val="Footnote Text Char"/>
    <w:basedOn w:val="DefaultParagraphFont"/>
    <w:link w:val="FootnoteText"/>
    <w:uiPriority w:val="99"/>
    <w:semiHidden/>
    <w:rsid w:val="00997B9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97B9E"/>
    <w:rPr>
      <w:vertAlign w:val="superscript"/>
    </w:rPr>
  </w:style>
  <w:style w:type="paragraph" w:styleId="Header">
    <w:name w:val="header"/>
    <w:basedOn w:val="Normal"/>
    <w:link w:val="HeaderChar"/>
    <w:uiPriority w:val="99"/>
    <w:unhideWhenUsed/>
    <w:rsid w:val="0099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B9E"/>
  </w:style>
  <w:style w:type="paragraph" w:styleId="BalloonText">
    <w:name w:val="Balloon Text"/>
    <w:basedOn w:val="Normal"/>
    <w:link w:val="BalloonTextChar"/>
    <w:uiPriority w:val="99"/>
    <w:semiHidden/>
    <w:unhideWhenUsed/>
    <w:rsid w:val="0007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02"/>
    <w:rPr>
      <w:rFonts w:ascii="Segoe UI" w:hAnsi="Segoe UI" w:cs="Segoe UI"/>
      <w:sz w:val="18"/>
      <w:szCs w:val="18"/>
    </w:rPr>
  </w:style>
  <w:style w:type="character" w:styleId="CommentReference">
    <w:name w:val="annotation reference"/>
    <w:basedOn w:val="DefaultParagraphFont"/>
    <w:uiPriority w:val="99"/>
    <w:semiHidden/>
    <w:unhideWhenUsed/>
    <w:rsid w:val="00446C30"/>
    <w:rPr>
      <w:sz w:val="16"/>
      <w:szCs w:val="16"/>
    </w:rPr>
  </w:style>
  <w:style w:type="paragraph" w:styleId="CommentText">
    <w:name w:val="annotation text"/>
    <w:basedOn w:val="Normal"/>
    <w:link w:val="CommentTextChar"/>
    <w:uiPriority w:val="99"/>
    <w:semiHidden/>
    <w:unhideWhenUsed/>
    <w:rsid w:val="00446C30"/>
    <w:pPr>
      <w:spacing w:line="240" w:lineRule="auto"/>
    </w:pPr>
    <w:rPr>
      <w:szCs w:val="20"/>
    </w:rPr>
  </w:style>
  <w:style w:type="character" w:customStyle="1" w:styleId="CommentTextChar">
    <w:name w:val="Comment Text Char"/>
    <w:basedOn w:val="DefaultParagraphFont"/>
    <w:link w:val="CommentText"/>
    <w:uiPriority w:val="99"/>
    <w:semiHidden/>
    <w:rsid w:val="00446C30"/>
    <w:rPr>
      <w:sz w:val="20"/>
      <w:szCs w:val="20"/>
    </w:rPr>
  </w:style>
  <w:style w:type="paragraph" w:styleId="CommentSubject">
    <w:name w:val="annotation subject"/>
    <w:basedOn w:val="CommentText"/>
    <w:next w:val="CommentText"/>
    <w:link w:val="CommentSubjectChar"/>
    <w:uiPriority w:val="99"/>
    <w:semiHidden/>
    <w:unhideWhenUsed/>
    <w:rsid w:val="00446C30"/>
    <w:rPr>
      <w:b/>
      <w:bCs/>
    </w:rPr>
  </w:style>
  <w:style w:type="character" w:customStyle="1" w:styleId="CommentSubjectChar">
    <w:name w:val="Comment Subject Char"/>
    <w:basedOn w:val="CommentTextChar"/>
    <w:link w:val="CommentSubject"/>
    <w:uiPriority w:val="99"/>
    <w:semiHidden/>
    <w:rsid w:val="00446C30"/>
    <w:rPr>
      <w:b/>
      <w:bCs/>
      <w:sz w:val="20"/>
      <w:szCs w:val="20"/>
    </w:rPr>
  </w:style>
  <w:style w:type="character" w:customStyle="1" w:styleId="UnresolvedMention1">
    <w:name w:val="Unresolved Mention1"/>
    <w:basedOn w:val="DefaultParagraphFont"/>
    <w:uiPriority w:val="99"/>
    <w:semiHidden/>
    <w:unhideWhenUsed/>
    <w:rsid w:val="00285655"/>
    <w:rPr>
      <w:color w:val="605E5C"/>
      <w:shd w:val="clear" w:color="auto" w:fill="E1DFDD"/>
    </w:rPr>
  </w:style>
  <w:style w:type="character" w:customStyle="1" w:styleId="Heading1Char">
    <w:name w:val="Heading 1 Char"/>
    <w:basedOn w:val="DefaultParagraphFont"/>
    <w:link w:val="Heading1"/>
    <w:uiPriority w:val="9"/>
    <w:rsid w:val="00D160F5"/>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D160F5"/>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160F5"/>
    <w:pPr>
      <w:spacing w:after="100"/>
    </w:pPr>
  </w:style>
  <w:style w:type="paragraph" w:styleId="TOC2">
    <w:name w:val="toc 2"/>
    <w:basedOn w:val="Normal"/>
    <w:next w:val="Normal"/>
    <w:autoRedefine/>
    <w:uiPriority w:val="39"/>
    <w:unhideWhenUsed/>
    <w:rsid w:val="00830B86"/>
    <w:pPr>
      <w:spacing w:after="100"/>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830B86"/>
    <w:pPr>
      <w:spacing w:after="100"/>
      <w:ind w:left="440"/>
    </w:pPr>
    <w:rPr>
      <w:rFonts w:asciiTheme="minorHAnsi" w:eastAsiaTheme="minorEastAsia" w:hAnsiTheme="minorHAnsi" w:cs="Times New Roman"/>
      <w:sz w:val="22"/>
      <w:lang w:val="en-US"/>
    </w:rPr>
  </w:style>
  <w:style w:type="character" w:styleId="FollowedHyperlink">
    <w:name w:val="FollowedHyperlink"/>
    <w:basedOn w:val="DefaultParagraphFont"/>
    <w:uiPriority w:val="99"/>
    <w:semiHidden/>
    <w:unhideWhenUsed/>
    <w:rsid w:val="00A3099B"/>
    <w:rPr>
      <w:color w:val="954F72" w:themeColor="followedHyperlink"/>
      <w:u w:val="single"/>
    </w:rPr>
  </w:style>
  <w:style w:type="character" w:styleId="UnresolvedMention">
    <w:name w:val="Unresolved Mention"/>
    <w:basedOn w:val="DefaultParagraphFont"/>
    <w:uiPriority w:val="99"/>
    <w:semiHidden/>
    <w:unhideWhenUsed/>
    <w:rsid w:val="007A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7935">
      <w:bodyDiv w:val="1"/>
      <w:marLeft w:val="0"/>
      <w:marRight w:val="0"/>
      <w:marTop w:val="0"/>
      <w:marBottom w:val="0"/>
      <w:divBdr>
        <w:top w:val="none" w:sz="0" w:space="0" w:color="auto"/>
        <w:left w:val="none" w:sz="0" w:space="0" w:color="auto"/>
        <w:bottom w:val="none" w:sz="0" w:space="0" w:color="auto"/>
        <w:right w:val="none" w:sz="0" w:space="0" w:color="auto"/>
      </w:divBdr>
    </w:div>
    <w:div w:id="384646708">
      <w:bodyDiv w:val="1"/>
      <w:marLeft w:val="0"/>
      <w:marRight w:val="0"/>
      <w:marTop w:val="0"/>
      <w:marBottom w:val="0"/>
      <w:divBdr>
        <w:top w:val="none" w:sz="0" w:space="0" w:color="auto"/>
        <w:left w:val="none" w:sz="0" w:space="0" w:color="auto"/>
        <w:bottom w:val="none" w:sz="0" w:space="0" w:color="auto"/>
        <w:right w:val="none" w:sz="0" w:space="0" w:color="auto"/>
      </w:divBdr>
    </w:div>
    <w:div w:id="467431465">
      <w:bodyDiv w:val="1"/>
      <w:marLeft w:val="0"/>
      <w:marRight w:val="0"/>
      <w:marTop w:val="0"/>
      <w:marBottom w:val="0"/>
      <w:divBdr>
        <w:top w:val="none" w:sz="0" w:space="0" w:color="auto"/>
        <w:left w:val="none" w:sz="0" w:space="0" w:color="auto"/>
        <w:bottom w:val="none" w:sz="0" w:space="0" w:color="auto"/>
        <w:right w:val="none" w:sz="0" w:space="0" w:color="auto"/>
      </w:divBdr>
    </w:div>
    <w:div w:id="514616036">
      <w:bodyDiv w:val="1"/>
      <w:marLeft w:val="0"/>
      <w:marRight w:val="0"/>
      <w:marTop w:val="0"/>
      <w:marBottom w:val="0"/>
      <w:divBdr>
        <w:top w:val="none" w:sz="0" w:space="0" w:color="auto"/>
        <w:left w:val="none" w:sz="0" w:space="0" w:color="auto"/>
        <w:bottom w:val="none" w:sz="0" w:space="0" w:color="auto"/>
        <w:right w:val="none" w:sz="0" w:space="0" w:color="auto"/>
      </w:divBdr>
    </w:div>
    <w:div w:id="642586623">
      <w:bodyDiv w:val="1"/>
      <w:marLeft w:val="0"/>
      <w:marRight w:val="0"/>
      <w:marTop w:val="0"/>
      <w:marBottom w:val="0"/>
      <w:divBdr>
        <w:top w:val="none" w:sz="0" w:space="0" w:color="auto"/>
        <w:left w:val="none" w:sz="0" w:space="0" w:color="auto"/>
        <w:bottom w:val="none" w:sz="0" w:space="0" w:color="auto"/>
        <w:right w:val="none" w:sz="0" w:space="0" w:color="auto"/>
      </w:divBdr>
    </w:div>
    <w:div w:id="671492741">
      <w:bodyDiv w:val="1"/>
      <w:marLeft w:val="0"/>
      <w:marRight w:val="0"/>
      <w:marTop w:val="0"/>
      <w:marBottom w:val="0"/>
      <w:divBdr>
        <w:top w:val="none" w:sz="0" w:space="0" w:color="auto"/>
        <w:left w:val="none" w:sz="0" w:space="0" w:color="auto"/>
        <w:bottom w:val="none" w:sz="0" w:space="0" w:color="auto"/>
        <w:right w:val="none" w:sz="0" w:space="0" w:color="auto"/>
      </w:divBdr>
    </w:div>
    <w:div w:id="723255787">
      <w:bodyDiv w:val="1"/>
      <w:marLeft w:val="0"/>
      <w:marRight w:val="0"/>
      <w:marTop w:val="0"/>
      <w:marBottom w:val="0"/>
      <w:divBdr>
        <w:top w:val="none" w:sz="0" w:space="0" w:color="auto"/>
        <w:left w:val="none" w:sz="0" w:space="0" w:color="auto"/>
        <w:bottom w:val="none" w:sz="0" w:space="0" w:color="auto"/>
        <w:right w:val="none" w:sz="0" w:space="0" w:color="auto"/>
      </w:divBdr>
    </w:div>
    <w:div w:id="966081377">
      <w:bodyDiv w:val="1"/>
      <w:marLeft w:val="0"/>
      <w:marRight w:val="0"/>
      <w:marTop w:val="0"/>
      <w:marBottom w:val="0"/>
      <w:divBdr>
        <w:top w:val="none" w:sz="0" w:space="0" w:color="auto"/>
        <w:left w:val="none" w:sz="0" w:space="0" w:color="auto"/>
        <w:bottom w:val="none" w:sz="0" w:space="0" w:color="auto"/>
        <w:right w:val="none" w:sz="0" w:space="0" w:color="auto"/>
      </w:divBdr>
    </w:div>
    <w:div w:id="1028607199">
      <w:bodyDiv w:val="1"/>
      <w:marLeft w:val="0"/>
      <w:marRight w:val="0"/>
      <w:marTop w:val="0"/>
      <w:marBottom w:val="0"/>
      <w:divBdr>
        <w:top w:val="none" w:sz="0" w:space="0" w:color="auto"/>
        <w:left w:val="none" w:sz="0" w:space="0" w:color="auto"/>
        <w:bottom w:val="none" w:sz="0" w:space="0" w:color="auto"/>
        <w:right w:val="none" w:sz="0" w:space="0" w:color="auto"/>
      </w:divBdr>
    </w:div>
    <w:div w:id="1141077541">
      <w:bodyDiv w:val="1"/>
      <w:marLeft w:val="0"/>
      <w:marRight w:val="0"/>
      <w:marTop w:val="0"/>
      <w:marBottom w:val="0"/>
      <w:divBdr>
        <w:top w:val="none" w:sz="0" w:space="0" w:color="auto"/>
        <w:left w:val="none" w:sz="0" w:space="0" w:color="auto"/>
        <w:bottom w:val="none" w:sz="0" w:space="0" w:color="auto"/>
        <w:right w:val="none" w:sz="0" w:space="0" w:color="auto"/>
      </w:divBdr>
    </w:div>
    <w:div w:id="1369792689">
      <w:bodyDiv w:val="1"/>
      <w:marLeft w:val="0"/>
      <w:marRight w:val="0"/>
      <w:marTop w:val="0"/>
      <w:marBottom w:val="0"/>
      <w:divBdr>
        <w:top w:val="none" w:sz="0" w:space="0" w:color="auto"/>
        <w:left w:val="none" w:sz="0" w:space="0" w:color="auto"/>
        <w:bottom w:val="none" w:sz="0" w:space="0" w:color="auto"/>
        <w:right w:val="none" w:sz="0" w:space="0" w:color="auto"/>
      </w:divBdr>
    </w:div>
    <w:div w:id="1413161007">
      <w:bodyDiv w:val="1"/>
      <w:marLeft w:val="0"/>
      <w:marRight w:val="0"/>
      <w:marTop w:val="0"/>
      <w:marBottom w:val="0"/>
      <w:divBdr>
        <w:top w:val="none" w:sz="0" w:space="0" w:color="auto"/>
        <w:left w:val="none" w:sz="0" w:space="0" w:color="auto"/>
        <w:bottom w:val="none" w:sz="0" w:space="0" w:color="auto"/>
        <w:right w:val="none" w:sz="0" w:space="0" w:color="auto"/>
      </w:divBdr>
    </w:div>
    <w:div w:id="1475633581">
      <w:bodyDiv w:val="1"/>
      <w:marLeft w:val="0"/>
      <w:marRight w:val="0"/>
      <w:marTop w:val="0"/>
      <w:marBottom w:val="0"/>
      <w:divBdr>
        <w:top w:val="none" w:sz="0" w:space="0" w:color="auto"/>
        <w:left w:val="none" w:sz="0" w:space="0" w:color="auto"/>
        <w:bottom w:val="none" w:sz="0" w:space="0" w:color="auto"/>
        <w:right w:val="none" w:sz="0" w:space="0" w:color="auto"/>
      </w:divBdr>
    </w:div>
    <w:div w:id="1513302441">
      <w:bodyDiv w:val="1"/>
      <w:marLeft w:val="0"/>
      <w:marRight w:val="0"/>
      <w:marTop w:val="0"/>
      <w:marBottom w:val="0"/>
      <w:divBdr>
        <w:top w:val="none" w:sz="0" w:space="0" w:color="auto"/>
        <w:left w:val="none" w:sz="0" w:space="0" w:color="auto"/>
        <w:bottom w:val="none" w:sz="0" w:space="0" w:color="auto"/>
        <w:right w:val="none" w:sz="0" w:space="0" w:color="auto"/>
      </w:divBdr>
    </w:div>
    <w:div w:id="1564174214">
      <w:bodyDiv w:val="1"/>
      <w:marLeft w:val="0"/>
      <w:marRight w:val="0"/>
      <w:marTop w:val="0"/>
      <w:marBottom w:val="0"/>
      <w:divBdr>
        <w:top w:val="none" w:sz="0" w:space="0" w:color="auto"/>
        <w:left w:val="none" w:sz="0" w:space="0" w:color="auto"/>
        <w:bottom w:val="none" w:sz="0" w:space="0" w:color="auto"/>
        <w:right w:val="none" w:sz="0" w:space="0" w:color="auto"/>
      </w:divBdr>
    </w:div>
    <w:div w:id="1742169003">
      <w:bodyDiv w:val="1"/>
      <w:marLeft w:val="0"/>
      <w:marRight w:val="0"/>
      <w:marTop w:val="0"/>
      <w:marBottom w:val="0"/>
      <w:divBdr>
        <w:top w:val="none" w:sz="0" w:space="0" w:color="auto"/>
        <w:left w:val="none" w:sz="0" w:space="0" w:color="auto"/>
        <w:bottom w:val="none" w:sz="0" w:space="0" w:color="auto"/>
        <w:right w:val="none" w:sz="0" w:space="0" w:color="auto"/>
      </w:divBdr>
    </w:div>
    <w:div w:id="1798913385">
      <w:bodyDiv w:val="1"/>
      <w:marLeft w:val="0"/>
      <w:marRight w:val="0"/>
      <w:marTop w:val="0"/>
      <w:marBottom w:val="0"/>
      <w:divBdr>
        <w:top w:val="none" w:sz="0" w:space="0" w:color="auto"/>
        <w:left w:val="none" w:sz="0" w:space="0" w:color="auto"/>
        <w:bottom w:val="none" w:sz="0" w:space="0" w:color="auto"/>
        <w:right w:val="none" w:sz="0" w:space="0" w:color="auto"/>
      </w:divBdr>
    </w:div>
    <w:div w:id="1813860752">
      <w:bodyDiv w:val="1"/>
      <w:marLeft w:val="0"/>
      <w:marRight w:val="0"/>
      <w:marTop w:val="0"/>
      <w:marBottom w:val="0"/>
      <w:divBdr>
        <w:top w:val="none" w:sz="0" w:space="0" w:color="auto"/>
        <w:left w:val="none" w:sz="0" w:space="0" w:color="auto"/>
        <w:bottom w:val="none" w:sz="0" w:space="0" w:color="auto"/>
        <w:right w:val="none" w:sz="0" w:space="0" w:color="auto"/>
      </w:divBdr>
    </w:div>
    <w:div w:id="1911310958">
      <w:bodyDiv w:val="1"/>
      <w:marLeft w:val="0"/>
      <w:marRight w:val="0"/>
      <w:marTop w:val="0"/>
      <w:marBottom w:val="0"/>
      <w:divBdr>
        <w:top w:val="none" w:sz="0" w:space="0" w:color="auto"/>
        <w:left w:val="none" w:sz="0" w:space="0" w:color="auto"/>
        <w:bottom w:val="none" w:sz="0" w:space="0" w:color="auto"/>
        <w:right w:val="none" w:sz="0" w:space="0" w:color="auto"/>
      </w:divBdr>
    </w:div>
    <w:div w:id="2003002998">
      <w:bodyDiv w:val="1"/>
      <w:marLeft w:val="0"/>
      <w:marRight w:val="0"/>
      <w:marTop w:val="0"/>
      <w:marBottom w:val="0"/>
      <w:divBdr>
        <w:top w:val="none" w:sz="0" w:space="0" w:color="auto"/>
        <w:left w:val="none" w:sz="0" w:space="0" w:color="auto"/>
        <w:bottom w:val="none" w:sz="0" w:space="0" w:color="auto"/>
        <w:right w:val="none" w:sz="0" w:space="0" w:color="auto"/>
      </w:divBdr>
    </w:div>
    <w:div w:id="2019772273">
      <w:bodyDiv w:val="1"/>
      <w:marLeft w:val="0"/>
      <w:marRight w:val="0"/>
      <w:marTop w:val="0"/>
      <w:marBottom w:val="0"/>
      <w:divBdr>
        <w:top w:val="none" w:sz="0" w:space="0" w:color="auto"/>
        <w:left w:val="none" w:sz="0" w:space="0" w:color="auto"/>
        <w:bottom w:val="none" w:sz="0" w:space="0" w:color="auto"/>
        <w:right w:val="none" w:sz="0" w:space="0" w:color="auto"/>
      </w:divBdr>
      <w:divsChild>
        <w:div w:id="659504929">
          <w:marLeft w:val="345"/>
          <w:marRight w:val="0"/>
          <w:marTop w:val="0"/>
          <w:marBottom w:val="0"/>
          <w:divBdr>
            <w:top w:val="none" w:sz="0" w:space="0" w:color="auto"/>
            <w:left w:val="none" w:sz="0" w:space="0" w:color="auto"/>
            <w:bottom w:val="none" w:sz="0" w:space="0" w:color="auto"/>
            <w:right w:val="none" w:sz="0" w:space="0" w:color="auto"/>
          </w:divBdr>
        </w:div>
      </w:divsChild>
    </w:div>
    <w:div w:id="20238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1638/invasive-species-consult-sum-resp.pdf" TargetMode="External"/><Relationship Id="rId18" Type="http://schemas.openxmlformats.org/officeDocument/2006/relationships/image" Target="media/image3.emf"/><Relationship Id="rId26" Type="http://schemas.openxmlformats.org/officeDocument/2006/relationships/hyperlink" Target="http://www.nonnativespecies.org/invasivespeciesweek" TargetMode="External"/><Relationship Id="rId3" Type="http://schemas.openxmlformats.org/officeDocument/2006/relationships/customXml" Target="../customXml/item3.xml"/><Relationship Id="rId21" Type="http://schemas.openxmlformats.org/officeDocument/2006/relationships/hyperlink" Target="https://www.gov.uk/guidance/invasive-non-native-alien-animal-species-rules-in-england-and-wal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onsult.defra.gov.uk/natural-environment-policy/invasive-non-native-species-enforcement/supporting_documents/180108%20Consultation%20Document%20Final.pdf" TargetMode="External"/><Relationship Id="rId17" Type="http://schemas.openxmlformats.org/officeDocument/2006/relationships/image" Target="media/image2.jpeg"/><Relationship Id="rId25" Type="http://schemas.openxmlformats.org/officeDocument/2006/relationships/hyperlink" Target="http://www.nonnativespecies.org/checkcleandr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ert_nonnative@ceh.ac.uk" TargetMode="External"/><Relationship Id="rId20" Type="http://schemas.openxmlformats.org/officeDocument/2006/relationships/hyperlink" Target="https://www.gov.uk/guidance/invasive-non-native-alien-plant-species-rules-in-england-and-wales" TargetMode="External"/><Relationship Id="rId29" Type="http://schemas.openxmlformats.org/officeDocument/2006/relationships/hyperlink" Target="https://secure.fera.defra.gov.uk/nonnativespecies/downloadDocument.cfm?id=87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onnativespecies.org/beplantwise" TargetMode="External"/><Relationship Id="rId32" Type="http://schemas.openxmlformats.org/officeDocument/2006/relationships/hyperlink" Target="http://www.nonnativespecies.org/index.cfm?sectionid=47"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secure.fera.defra.gov.uk/nonnativespecies/downloadDocument.cfm?id=1587" TargetMode="External"/><Relationship Id="rId28" Type="http://schemas.openxmlformats.org/officeDocument/2006/relationships/hyperlink" Target="http://www.nonnativespecies.org/index.cfm?sectionid=47" TargetMode="External"/><Relationship Id="rId10" Type="http://schemas.openxmlformats.org/officeDocument/2006/relationships/footnotes" Target="footnotes.xml"/><Relationship Id="rId19" Type="http://schemas.openxmlformats.org/officeDocument/2006/relationships/hyperlink" Target="https://www.gov.uk/government/consultations/invasive-alien-species-management-measures-for-widely-spread-species-in-england-and-wales" TargetMode="External"/><Relationship Id="rId31" Type="http://schemas.openxmlformats.org/officeDocument/2006/relationships/hyperlink" Target="https://secure.fera.defra.gov.uk/nonnativespecies/downloadDocument.cfm?id=8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19/527/contents/made" TargetMode="External"/><Relationship Id="rId22" Type="http://schemas.openxmlformats.org/officeDocument/2006/relationships/hyperlink" Target="https://secure.fera.defra.gov.uk/nonnativespecies/downloadDocument.cfm?id=1980" TargetMode="External"/><Relationship Id="rId27" Type="http://schemas.openxmlformats.org/officeDocument/2006/relationships/footer" Target="footer1.xml"/><Relationship Id="rId30" Type="http://schemas.openxmlformats.org/officeDocument/2006/relationships/hyperlink" Target="https://secure.fera.defra.gov.uk/nonnativespecies/downloadDocument.cfm?id=87"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D571D3C9E37C534887F6701C4241FE88" ma:contentTypeVersion="28" ma:contentTypeDescription="new Document or upload" ma:contentTypeScope="" ma:versionID="6462d26550318fd0b7c919540f22849d">
  <xsd:schema xmlns:xsd="http://www.w3.org/2001/XMLSchema" xmlns:xs="http://www.w3.org/2001/XMLSchema" xmlns:p="http://schemas.microsoft.com/office/2006/metadata/properties" xmlns:ns2="41b3ec6c-eebd-4435-b1cb-6f93f025f7d1" targetNamespace="http://schemas.microsoft.com/office/2006/metadata/properties" ma:root="true" ma:fieldsID="906b227c1e213fb99e21dbacc44f7c5c"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ec245b23-5d41-47a0-adc2-77a4c5bde524}" ma:internalName="TaxCatchAll" ma:showField="CatchAllData" ma:web="4692b460-0076-4470-9125-53a274e5362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ec245b23-5d41-47a0-adc2-77a4c5bde524}" ma:internalName="TaxCatchAllLabel" ma:readOnly="true" ma:showField="CatchAllDataLabel" ma:web="4692b460-0076-4470-9125-53a274e53621">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babd5ee-c98c-4a9b-aa64-c82fd249b873" ContentTypeId="0x010100672A3FCA98991645BE083C320B7539B70204" PreviousValue="false"/>
</file>

<file path=customXml/itemProps1.xml><?xml version="1.0" encoding="utf-8"?>
<ds:datastoreItem xmlns:ds="http://schemas.openxmlformats.org/officeDocument/2006/customXml" ds:itemID="{E0CDFCA0-A79D-4D6C-B427-DD8FB6333564}">
  <ds:schemaRefs>
    <ds:schemaRef ds:uri="http://schemas.microsoft.com/office/2006/metadata/properties"/>
    <ds:schemaRef ds:uri="http://schemas.microsoft.com/office/infopath/2007/PartnerControls"/>
    <ds:schemaRef ds:uri="41b3ec6c-eebd-4435-b1cb-6f93f025f7d1"/>
  </ds:schemaRefs>
</ds:datastoreItem>
</file>

<file path=customXml/itemProps2.xml><?xml version="1.0" encoding="utf-8"?>
<ds:datastoreItem xmlns:ds="http://schemas.openxmlformats.org/officeDocument/2006/customXml" ds:itemID="{54DB83F7-3ECC-4351-BC40-0F1FB2635A92}">
  <ds:schemaRefs>
    <ds:schemaRef ds:uri="http://schemas.openxmlformats.org/officeDocument/2006/bibliography"/>
  </ds:schemaRefs>
</ds:datastoreItem>
</file>

<file path=customXml/itemProps3.xml><?xml version="1.0" encoding="utf-8"?>
<ds:datastoreItem xmlns:ds="http://schemas.openxmlformats.org/officeDocument/2006/customXml" ds:itemID="{71CE3FEB-9EC5-42C1-B583-F28D25EE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37E9A-9BA5-4470-8F33-20C66BC44D7C}">
  <ds:schemaRefs>
    <ds:schemaRef ds:uri="http://schemas.microsoft.com/sharepoint/v3/contenttype/forms"/>
  </ds:schemaRefs>
</ds:datastoreItem>
</file>

<file path=customXml/itemProps5.xml><?xml version="1.0" encoding="utf-8"?>
<ds:datastoreItem xmlns:ds="http://schemas.openxmlformats.org/officeDocument/2006/customXml" ds:itemID="{F049B50C-7EFC-437B-B8CF-E7D357C008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12680</Words>
  <Characters>72280</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Booy, Olaf (APHA)</dc:creator>
  <cp:keywords/>
  <dc:description/>
  <cp:lastModifiedBy>Cornwell, Lucy</cp:lastModifiedBy>
  <cp:revision>2</cp:revision>
  <dcterms:created xsi:type="dcterms:W3CDTF">2022-08-09T09:51:00Z</dcterms:created>
  <dcterms:modified xsi:type="dcterms:W3CDTF">2022-08-09T09:51:00Z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0x010100672A3FCA98991645BE083C320B7539B7020400D571D3C9E37C534887F6701C4241FE88</vt:lpwstr>
  </property>
  <property fmtid="{D5CDD505-2E9C-101B-9397-08002B2CF9AE}" pid="3" name="Directorate">
    <vt:lpwstr/>
  </property>
  <property fmtid="{D5CDD505-2E9C-101B-9397-08002B2CF9AE}" pid="4" name="SecurityClassification">
    <vt:lpwstr/>
  </property>
</Properties>
</file>